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E9C5" w14:textId="77777777" w:rsidR="00101326" w:rsidRDefault="00101326">
      <w:pPr>
        <w:pStyle w:val="a3"/>
        <w:rPr>
          <w:spacing w:val="0"/>
        </w:rPr>
      </w:pPr>
      <w:r>
        <w:rPr>
          <w:rFonts w:ascii="ＭＳ 明朝" w:hAnsi="ＭＳ 明朝" w:hint="eastAsia"/>
          <w:spacing w:val="0"/>
        </w:rPr>
        <w:t xml:space="preserve">                       </w:t>
      </w:r>
      <w:r>
        <w:rPr>
          <w:rFonts w:ascii="ＭＳ 明朝" w:hAnsi="ＭＳ 明朝" w:hint="eastAsia"/>
          <w:b/>
          <w:bCs/>
          <w:sz w:val="30"/>
          <w:szCs w:val="30"/>
        </w:rPr>
        <w:t>近</w:t>
      </w:r>
      <w:r>
        <w:rPr>
          <w:rFonts w:ascii="ＭＳ 明朝" w:hAnsi="ＭＳ 明朝" w:hint="eastAsia"/>
          <w:b/>
          <w:bCs/>
          <w:spacing w:val="0"/>
          <w:sz w:val="30"/>
          <w:szCs w:val="30"/>
        </w:rPr>
        <w:t xml:space="preserve"> </w:t>
      </w:r>
      <w:r>
        <w:rPr>
          <w:rFonts w:ascii="ＭＳ 明朝" w:hAnsi="ＭＳ 明朝" w:hint="eastAsia"/>
          <w:b/>
          <w:bCs/>
          <w:sz w:val="30"/>
          <w:szCs w:val="30"/>
        </w:rPr>
        <w:t>代</w:t>
      </w:r>
      <w:r>
        <w:rPr>
          <w:rFonts w:ascii="ＭＳ 明朝" w:hAnsi="ＭＳ 明朝" w:hint="eastAsia"/>
          <w:b/>
          <w:bCs/>
          <w:spacing w:val="0"/>
          <w:sz w:val="30"/>
          <w:szCs w:val="30"/>
        </w:rPr>
        <w:t xml:space="preserve"> </w:t>
      </w:r>
      <w:r>
        <w:rPr>
          <w:rFonts w:ascii="ＭＳ 明朝" w:hAnsi="ＭＳ 明朝" w:hint="eastAsia"/>
          <w:b/>
          <w:bCs/>
          <w:sz w:val="30"/>
          <w:szCs w:val="30"/>
        </w:rPr>
        <w:t>化</w:t>
      </w:r>
      <w:r>
        <w:rPr>
          <w:rFonts w:ascii="ＭＳ 明朝" w:hAnsi="ＭＳ 明朝" w:hint="eastAsia"/>
          <w:b/>
          <w:bCs/>
          <w:spacing w:val="0"/>
          <w:sz w:val="30"/>
          <w:szCs w:val="30"/>
        </w:rPr>
        <w:t xml:space="preserve"> </w:t>
      </w:r>
      <w:r>
        <w:rPr>
          <w:rFonts w:ascii="ＭＳ 明朝" w:hAnsi="ＭＳ 明朝" w:hint="eastAsia"/>
          <w:b/>
          <w:bCs/>
          <w:sz w:val="30"/>
          <w:szCs w:val="30"/>
        </w:rPr>
        <w:t>基</w:t>
      </w:r>
      <w:r>
        <w:rPr>
          <w:rFonts w:ascii="ＭＳ 明朝" w:hAnsi="ＭＳ 明朝" w:hint="eastAsia"/>
          <w:b/>
          <w:bCs/>
          <w:spacing w:val="0"/>
          <w:sz w:val="30"/>
          <w:szCs w:val="30"/>
        </w:rPr>
        <w:t xml:space="preserve"> </w:t>
      </w:r>
      <w:r>
        <w:rPr>
          <w:rFonts w:ascii="ＭＳ 明朝" w:hAnsi="ＭＳ 明朝" w:hint="eastAsia"/>
          <w:b/>
          <w:bCs/>
          <w:sz w:val="30"/>
          <w:szCs w:val="30"/>
        </w:rPr>
        <w:t>金</w:t>
      </w:r>
      <w:r>
        <w:rPr>
          <w:rFonts w:ascii="ＭＳ 明朝" w:hAnsi="ＭＳ 明朝" w:hint="eastAsia"/>
          <w:b/>
          <w:bCs/>
          <w:spacing w:val="0"/>
          <w:sz w:val="30"/>
          <w:szCs w:val="30"/>
        </w:rPr>
        <w:t xml:space="preserve"> </w:t>
      </w:r>
      <w:r>
        <w:rPr>
          <w:rFonts w:ascii="ＭＳ 明朝" w:hAnsi="ＭＳ 明朝" w:hint="eastAsia"/>
          <w:b/>
          <w:bCs/>
          <w:sz w:val="30"/>
          <w:szCs w:val="30"/>
        </w:rPr>
        <w:t>運</w:t>
      </w:r>
      <w:r>
        <w:rPr>
          <w:rFonts w:ascii="ＭＳ 明朝" w:hAnsi="ＭＳ 明朝" w:hint="eastAsia"/>
          <w:b/>
          <w:bCs/>
          <w:spacing w:val="0"/>
          <w:sz w:val="30"/>
          <w:szCs w:val="30"/>
        </w:rPr>
        <w:t xml:space="preserve"> </w:t>
      </w:r>
      <w:r>
        <w:rPr>
          <w:rFonts w:ascii="ＭＳ 明朝" w:hAnsi="ＭＳ 明朝" w:hint="eastAsia"/>
          <w:b/>
          <w:bCs/>
          <w:sz w:val="30"/>
          <w:szCs w:val="30"/>
        </w:rPr>
        <w:t>営</w:t>
      </w:r>
      <w:r>
        <w:rPr>
          <w:rFonts w:ascii="ＭＳ 明朝" w:hAnsi="ＭＳ 明朝" w:hint="eastAsia"/>
          <w:b/>
          <w:bCs/>
          <w:spacing w:val="0"/>
          <w:sz w:val="30"/>
          <w:szCs w:val="30"/>
        </w:rPr>
        <w:t xml:space="preserve"> </w:t>
      </w:r>
      <w:r w:rsidR="008334EA">
        <w:rPr>
          <w:rFonts w:ascii="ＭＳ 明朝" w:hAnsi="ＭＳ 明朝" w:hint="eastAsia"/>
          <w:b/>
          <w:bCs/>
          <w:sz w:val="30"/>
          <w:szCs w:val="30"/>
        </w:rPr>
        <w:t>要 領</w:t>
      </w:r>
    </w:p>
    <w:p w14:paraId="048F0AB4" w14:textId="77777777" w:rsidR="00101326" w:rsidRDefault="00101326">
      <w:pPr>
        <w:pStyle w:val="a3"/>
        <w:rPr>
          <w:spacing w:val="0"/>
        </w:rPr>
      </w:pPr>
    </w:p>
    <w:p w14:paraId="7E9A5096" w14:textId="77777777" w:rsidR="00101326" w:rsidRDefault="00101326">
      <w:pPr>
        <w:pStyle w:val="a3"/>
        <w:rPr>
          <w:rFonts w:ascii="ＭＳ 明朝" w:hAnsi="ＭＳ 明朝"/>
        </w:rPr>
      </w:pPr>
      <w:r>
        <w:rPr>
          <w:rFonts w:ascii="ＭＳ 明朝" w:hAnsi="ＭＳ 明朝" w:hint="eastAsia"/>
          <w:spacing w:val="0"/>
        </w:rPr>
        <w:t xml:space="preserve">                                                        </w:t>
      </w:r>
      <w:r>
        <w:rPr>
          <w:rFonts w:ascii="ＭＳ 明朝" w:hAnsi="ＭＳ 明朝" w:hint="eastAsia"/>
        </w:rPr>
        <w:t>(</w:t>
      </w:r>
      <w:r w:rsidR="00E15DB6">
        <w:rPr>
          <w:rFonts w:ascii="ＭＳ 明朝" w:hAnsi="ＭＳ 明朝" w:hint="eastAsia"/>
        </w:rPr>
        <w:t>一</w:t>
      </w:r>
      <w:r>
        <w:rPr>
          <w:rFonts w:ascii="ＭＳ 明朝" w:hAnsi="ＭＳ 明朝" w:hint="eastAsia"/>
        </w:rPr>
        <w:t>社)</w:t>
      </w:r>
      <w:r w:rsidR="00CD3F45">
        <w:rPr>
          <w:rFonts w:ascii="ＭＳ 明朝" w:hAnsi="ＭＳ 明朝" w:hint="eastAsia"/>
        </w:rPr>
        <w:t>鳥取県</w:t>
      </w:r>
      <w:r>
        <w:rPr>
          <w:rFonts w:ascii="ＭＳ 明朝" w:hAnsi="ＭＳ 明朝" w:hint="eastAsia"/>
        </w:rPr>
        <w:t>トラック協会</w:t>
      </w:r>
    </w:p>
    <w:p w14:paraId="0112895A" w14:textId="77777777" w:rsidR="0025029F" w:rsidRDefault="0025029F" w:rsidP="0025029F">
      <w:pPr>
        <w:pStyle w:val="a3"/>
        <w:jc w:val="right"/>
        <w:rPr>
          <w:rFonts w:ascii="ＭＳ 明朝" w:hAnsi="ＭＳ 明朝"/>
        </w:rPr>
      </w:pPr>
      <w:r>
        <w:rPr>
          <w:rFonts w:ascii="ＭＳ 明朝" w:hAnsi="ＭＳ 明朝" w:hint="eastAsia"/>
        </w:rPr>
        <w:t>改正　平成</w:t>
      </w:r>
      <w:r w:rsidR="0053154E">
        <w:rPr>
          <w:rFonts w:ascii="ＭＳ 明朝" w:hAnsi="ＭＳ 明朝" w:hint="eastAsia"/>
        </w:rPr>
        <w:t>３０</w:t>
      </w:r>
      <w:r>
        <w:rPr>
          <w:rFonts w:ascii="ＭＳ 明朝" w:hAnsi="ＭＳ 明朝" w:hint="eastAsia"/>
        </w:rPr>
        <w:t>年</w:t>
      </w:r>
      <w:r w:rsidR="00300314">
        <w:rPr>
          <w:rFonts w:ascii="ＭＳ 明朝" w:hAnsi="ＭＳ 明朝" w:hint="eastAsia"/>
        </w:rPr>
        <w:t>３</w:t>
      </w:r>
      <w:r>
        <w:rPr>
          <w:rFonts w:ascii="ＭＳ 明朝" w:hAnsi="ＭＳ 明朝" w:hint="eastAsia"/>
        </w:rPr>
        <w:t>月</w:t>
      </w:r>
      <w:r w:rsidR="00300314">
        <w:rPr>
          <w:rFonts w:ascii="ＭＳ 明朝" w:hAnsi="ＭＳ 明朝" w:hint="eastAsia"/>
        </w:rPr>
        <w:t>２</w:t>
      </w:r>
      <w:r w:rsidR="0053154E">
        <w:rPr>
          <w:rFonts w:ascii="ＭＳ 明朝" w:hAnsi="ＭＳ 明朝" w:hint="eastAsia"/>
        </w:rPr>
        <w:t>３</w:t>
      </w:r>
      <w:r>
        <w:rPr>
          <w:rFonts w:ascii="ＭＳ 明朝" w:hAnsi="ＭＳ 明朝" w:hint="eastAsia"/>
        </w:rPr>
        <w:t>日</w:t>
      </w:r>
    </w:p>
    <w:p w14:paraId="3F2BE2BD" w14:textId="77777777" w:rsidR="00300314" w:rsidRPr="00300314" w:rsidRDefault="00300314" w:rsidP="00300314">
      <w:pPr>
        <w:jc w:val="left"/>
        <w:rPr>
          <w:rFonts w:ascii="ＭＳ ゴシック" w:eastAsia="ＭＳ ゴシック" w:hAnsi="ＭＳ ゴシック"/>
          <w:b/>
          <w:sz w:val="24"/>
        </w:rPr>
      </w:pPr>
      <w:r w:rsidRPr="00300314">
        <w:rPr>
          <w:rFonts w:ascii="ＭＳ ゴシック" w:eastAsia="ＭＳ ゴシック" w:hAnsi="ＭＳ ゴシック" w:hint="eastAsia"/>
          <w:b/>
          <w:sz w:val="24"/>
        </w:rPr>
        <w:t>（近代化基金運営の基本的考え方）</w:t>
      </w:r>
    </w:p>
    <w:p w14:paraId="11A64A7A" w14:textId="77777777" w:rsidR="00300314" w:rsidRPr="00300314" w:rsidRDefault="00300314" w:rsidP="00AB195E">
      <w:pPr>
        <w:ind w:left="708" w:hangingChars="295" w:hanging="708"/>
        <w:jc w:val="left"/>
        <w:rPr>
          <w:sz w:val="24"/>
        </w:rPr>
      </w:pPr>
      <w:r w:rsidRPr="00300314">
        <w:rPr>
          <w:rFonts w:hint="eastAsia"/>
          <w:sz w:val="24"/>
        </w:rPr>
        <w:t xml:space="preserve">  </w:t>
      </w:r>
      <w:r w:rsidRPr="00300314">
        <w:rPr>
          <w:rFonts w:hint="eastAsia"/>
          <w:sz w:val="24"/>
        </w:rPr>
        <w:t>１．近代化基金（以下「基金」という。）の運用に当っては、運輸事業振興助成交付金（以下「交付金」という。）の趣旨を遵守し、資金運用の効率化、管理システムの合理化等を配慮し、トラック運送事業の公平な振興を図るものでなければならない。</w:t>
      </w:r>
    </w:p>
    <w:p w14:paraId="3383D2C8" w14:textId="77777777" w:rsidR="00300314" w:rsidRPr="00300314" w:rsidRDefault="00300314" w:rsidP="00AB195E">
      <w:pPr>
        <w:ind w:leftChars="337" w:left="708" w:firstLineChars="118" w:firstLine="283"/>
        <w:jc w:val="left"/>
        <w:rPr>
          <w:sz w:val="24"/>
        </w:rPr>
      </w:pPr>
      <w:r w:rsidRPr="00300314">
        <w:rPr>
          <w:rFonts w:hint="eastAsia"/>
          <w:sz w:val="24"/>
        </w:rPr>
        <w:t>それがため</w:t>
      </w:r>
      <w:r w:rsidRPr="00300314">
        <w:rPr>
          <w:rFonts w:ascii="ＭＳ 明朝" w:hAnsi="ＭＳ 明朝" w:hint="eastAsia"/>
          <w:sz w:val="24"/>
        </w:rPr>
        <w:t>トラック運送事業の振興助成のために交付された交付金の一部を基金</w:t>
      </w:r>
      <w:r w:rsidRPr="00300314">
        <w:rPr>
          <w:rFonts w:hint="eastAsia"/>
          <w:sz w:val="24"/>
        </w:rPr>
        <w:t>として積み立て、融資を通じトラック運送事業の近代化、合理化に資するとともに輸送力の増強を図り、地域経済の発展並びに国民経済の安定に寄与するものとする。</w:t>
      </w:r>
    </w:p>
    <w:p w14:paraId="633A1FCA" w14:textId="77777777" w:rsidR="00CD3F45" w:rsidRPr="00300314" w:rsidRDefault="00CD3F45">
      <w:pPr>
        <w:pStyle w:val="a3"/>
        <w:rPr>
          <w:rFonts w:ascii="ＭＳ 明朝" w:hAnsi="ＭＳ 明朝"/>
          <w:b/>
          <w:bCs/>
        </w:rPr>
      </w:pPr>
    </w:p>
    <w:p w14:paraId="47E2801E" w14:textId="77777777" w:rsidR="00AB195E" w:rsidRPr="00AB195E" w:rsidRDefault="00AB195E" w:rsidP="00AB195E">
      <w:pPr>
        <w:rPr>
          <w:rFonts w:ascii="ＭＳ ゴシック" w:eastAsia="ＭＳ ゴシック" w:hAnsi="ＭＳ ゴシック"/>
          <w:b/>
          <w:sz w:val="24"/>
        </w:rPr>
      </w:pPr>
      <w:r w:rsidRPr="00AB195E">
        <w:rPr>
          <w:rFonts w:ascii="ＭＳ ゴシック" w:eastAsia="ＭＳ ゴシック" w:hAnsi="ＭＳ ゴシック" w:hint="eastAsia"/>
          <w:b/>
          <w:sz w:val="24"/>
        </w:rPr>
        <w:t>（近代化基金の運営機構）</w:t>
      </w:r>
    </w:p>
    <w:p w14:paraId="5759E2C7" w14:textId="77777777" w:rsidR="00BF7359" w:rsidRDefault="00AB195E" w:rsidP="00AB195E">
      <w:pPr>
        <w:ind w:left="708" w:hangingChars="295" w:hanging="708"/>
        <w:rPr>
          <w:sz w:val="24"/>
        </w:rPr>
      </w:pPr>
      <w:r w:rsidRPr="00AB195E">
        <w:rPr>
          <w:rFonts w:hint="eastAsia"/>
          <w:sz w:val="24"/>
        </w:rPr>
        <w:t xml:space="preserve">  </w:t>
      </w:r>
      <w:r w:rsidRPr="00AB195E">
        <w:rPr>
          <w:rFonts w:hint="eastAsia"/>
          <w:sz w:val="24"/>
        </w:rPr>
        <w:t>２．</w:t>
      </w:r>
      <w:r w:rsidR="00BF7359" w:rsidRPr="00BF7359">
        <w:rPr>
          <w:rFonts w:hint="eastAsia"/>
          <w:sz w:val="24"/>
        </w:rPr>
        <w:t>基金の運営機構は、次のとおり定めるものとする。</w:t>
      </w:r>
    </w:p>
    <w:p w14:paraId="2E5DCB01" w14:textId="77777777" w:rsidR="00AB195E" w:rsidRPr="00AB195E" w:rsidRDefault="00BF7359" w:rsidP="00AB195E">
      <w:pPr>
        <w:ind w:left="708" w:hangingChars="295" w:hanging="708"/>
        <w:rPr>
          <w:sz w:val="24"/>
        </w:rPr>
      </w:pPr>
      <w:r>
        <w:rPr>
          <w:rFonts w:hint="eastAsia"/>
          <w:sz w:val="24"/>
        </w:rPr>
        <w:t>（１）</w:t>
      </w:r>
      <w:r>
        <w:rPr>
          <w:rFonts w:hint="eastAsia"/>
          <w:sz w:val="24"/>
        </w:rPr>
        <w:t xml:space="preserve">  </w:t>
      </w:r>
      <w:r w:rsidR="00AB195E" w:rsidRPr="00AB195E">
        <w:rPr>
          <w:rFonts w:hint="eastAsia"/>
          <w:sz w:val="24"/>
        </w:rPr>
        <w:t>この基金は、地方税法に定める軽油引取税の税率改正に伴い、トラック運送事業の近代化促進のための振興を図ることを目的に設定されたものである。</w:t>
      </w:r>
    </w:p>
    <w:p w14:paraId="5F41AF9E" w14:textId="77777777" w:rsidR="00AB195E" w:rsidRPr="00AB195E" w:rsidRDefault="00AB195E" w:rsidP="00AB195E">
      <w:pPr>
        <w:ind w:leftChars="337" w:left="708" w:firstLineChars="118" w:firstLine="283"/>
        <w:rPr>
          <w:sz w:val="24"/>
        </w:rPr>
      </w:pPr>
      <w:r w:rsidRPr="00AB195E">
        <w:rPr>
          <w:rFonts w:hint="eastAsia"/>
          <w:sz w:val="24"/>
        </w:rPr>
        <w:t>従って、運営機構の基本理念として、地方自治体から交付された交付金は、多額にして、且つ貴重な資金であるので基金の管理運用に当っては、その責務の重大性を自覚し、業務運営全般にわたって公正的確を期するよう努めるものでなければならない。</w:t>
      </w:r>
    </w:p>
    <w:p w14:paraId="75FB1A76" w14:textId="77777777" w:rsidR="00300314" w:rsidRPr="00AB195E" w:rsidRDefault="00AB195E" w:rsidP="00AB195E">
      <w:pPr>
        <w:pStyle w:val="a3"/>
        <w:ind w:leftChars="337" w:left="708" w:firstLineChars="118" w:firstLine="281"/>
        <w:rPr>
          <w:rFonts w:ascii="ＭＳ 明朝" w:hAnsi="ＭＳ 明朝"/>
          <w:b/>
          <w:bCs/>
        </w:rPr>
      </w:pPr>
      <w:r w:rsidRPr="00AB195E">
        <w:rPr>
          <w:rFonts w:hint="eastAsia"/>
        </w:rPr>
        <w:t>更に業務運営については関係機関の意見を尊重し、監督機関の指導のもとに中立的立場を堅持するものとする。</w:t>
      </w:r>
    </w:p>
    <w:p w14:paraId="3D330772" w14:textId="77777777" w:rsidR="00AB195E" w:rsidRPr="00AB195E" w:rsidRDefault="00AB195E" w:rsidP="00AB195E">
      <w:pPr>
        <w:ind w:left="708" w:hangingChars="295" w:hanging="708"/>
        <w:rPr>
          <w:sz w:val="24"/>
        </w:rPr>
      </w:pPr>
      <w:r w:rsidRPr="00AB195E">
        <w:rPr>
          <w:rFonts w:hint="eastAsia"/>
          <w:sz w:val="24"/>
        </w:rPr>
        <w:t>（２）</w:t>
      </w:r>
      <w:r>
        <w:rPr>
          <w:rFonts w:hint="eastAsia"/>
          <w:sz w:val="24"/>
        </w:rPr>
        <w:t xml:space="preserve">  </w:t>
      </w:r>
      <w:r w:rsidRPr="00AB195E">
        <w:rPr>
          <w:rFonts w:hint="eastAsia"/>
          <w:sz w:val="24"/>
        </w:rPr>
        <w:t>前項の基本理念に基づき、基金の円滑な運営を行うために、理事会において必要な審議を行う。なお、</w:t>
      </w:r>
      <w:r w:rsidRPr="00AB195E">
        <w:rPr>
          <w:rFonts w:ascii="ＭＳ 明朝" w:hAnsi="ＭＳ 明朝" w:hint="eastAsia"/>
          <w:sz w:val="24"/>
        </w:rPr>
        <w:t>基金に係る理事会の運営要綱は別途定めるものとする。</w:t>
      </w:r>
    </w:p>
    <w:p w14:paraId="69B16D83" w14:textId="77777777" w:rsidR="00AB195E" w:rsidRPr="00AB195E" w:rsidRDefault="00AB195E" w:rsidP="00AB195E">
      <w:pPr>
        <w:ind w:leftChars="337" w:left="708" w:firstLineChars="100" w:firstLine="240"/>
        <w:rPr>
          <w:rFonts w:ascii="ＭＳ 明朝" w:hAnsi="ＭＳ 明朝"/>
          <w:sz w:val="24"/>
        </w:rPr>
      </w:pPr>
      <w:r w:rsidRPr="00AB195E">
        <w:rPr>
          <w:rFonts w:hint="eastAsia"/>
          <w:sz w:val="24"/>
        </w:rPr>
        <w:t>理事会は、</w:t>
      </w:r>
      <w:r w:rsidRPr="00AB195E">
        <w:rPr>
          <w:rFonts w:ascii="ＭＳ 明朝" w:hAnsi="ＭＳ 明朝" w:hint="eastAsia"/>
          <w:sz w:val="24"/>
        </w:rPr>
        <w:t>公益社団法人全日本トラック協会（以下「全ト協」という。）に設置される経営改善・情報化委員会と緊密な連携をとり運営されるものとする。</w:t>
      </w:r>
    </w:p>
    <w:p w14:paraId="56C33745" w14:textId="77777777" w:rsidR="00AB195E" w:rsidRPr="00AB195E" w:rsidRDefault="00AB195E" w:rsidP="00AB195E">
      <w:pPr>
        <w:rPr>
          <w:sz w:val="24"/>
        </w:rPr>
      </w:pPr>
      <w:r w:rsidRPr="00AB195E">
        <w:rPr>
          <w:rFonts w:hint="eastAsia"/>
          <w:sz w:val="24"/>
        </w:rPr>
        <w:t>（３）</w:t>
      </w:r>
      <w:r>
        <w:rPr>
          <w:rFonts w:hint="eastAsia"/>
          <w:sz w:val="24"/>
        </w:rPr>
        <w:t xml:space="preserve">  </w:t>
      </w:r>
      <w:r w:rsidRPr="00AB195E">
        <w:rPr>
          <w:rFonts w:hint="eastAsia"/>
          <w:sz w:val="24"/>
        </w:rPr>
        <w:t>近代化基金に係る理事会に付託する任務は以下の通りである。</w:t>
      </w:r>
    </w:p>
    <w:p w14:paraId="1A2C3580" w14:textId="77777777" w:rsidR="00AB195E" w:rsidRPr="00AB195E" w:rsidRDefault="00AB195E" w:rsidP="00AB195E">
      <w:pPr>
        <w:pStyle w:val="a3"/>
        <w:rPr>
          <w:spacing w:val="0"/>
        </w:rPr>
      </w:pPr>
      <w:r w:rsidRPr="00AB195E">
        <w:rPr>
          <w:rFonts w:ascii="ＭＳ 明朝" w:hAnsi="ＭＳ 明朝" w:hint="eastAsia"/>
          <w:spacing w:val="0"/>
        </w:rPr>
        <w:t xml:space="preserve">    </w:t>
      </w:r>
      <w:r w:rsidRPr="00AB195E">
        <w:rPr>
          <w:rFonts w:ascii="ＭＳ 明朝" w:hAnsi="ＭＳ 明朝" w:hint="eastAsia"/>
        </w:rPr>
        <w:t>①　基金の預託先および預託方法等に関する事項。</w:t>
      </w:r>
    </w:p>
    <w:p w14:paraId="2D0D2467" w14:textId="77777777" w:rsidR="00AB195E" w:rsidRPr="00AB195E" w:rsidRDefault="00AB195E" w:rsidP="00AB195E">
      <w:pPr>
        <w:pStyle w:val="a3"/>
        <w:rPr>
          <w:spacing w:val="0"/>
        </w:rPr>
      </w:pPr>
      <w:r w:rsidRPr="00AB195E">
        <w:rPr>
          <w:rFonts w:ascii="ＭＳ 明朝" w:hAnsi="ＭＳ 明朝" w:hint="eastAsia"/>
          <w:spacing w:val="0"/>
        </w:rPr>
        <w:t xml:space="preserve">    </w:t>
      </w:r>
      <w:r w:rsidRPr="00AB195E">
        <w:rPr>
          <w:rFonts w:ascii="ＭＳ 明朝" w:hAnsi="ＭＳ 明朝" w:hint="eastAsia"/>
        </w:rPr>
        <w:t>②　融資に係る事業計画の適確性の検討および指導に関する事項。</w:t>
      </w:r>
    </w:p>
    <w:p w14:paraId="6C3A4008" w14:textId="77777777" w:rsidR="00AB195E" w:rsidRPr="00AB195E" w:rsidRDefault="00AB195E" w:rsidP="00AB195E">
      <w:pPr>
        <w:rPr>
          <w:rFonts w:ascii="ＭＳ 明朝" w:hAnsi="ＭＳ 明朝"/>
          <w:sz w:val="24"/>
        </w:rPr>
      </w:pPr>
      <w:r w:rsidRPr="00AB195E">
        <w:rPr>
          <w:rFonts w:ascii="ＭＳ 明朝" w:hAnsi="ＭＳ 明朝" w:hint="eastAsia"/>
          <w:sz w:val="24"/>
        </w:rPr>
        <w:t xml:space="preserve">    ③　その他基金運用に付帯する一切の事項。</w:t>
      </w:r>
    </w:p>
    <w:p w14:paraId="11B77117" w14:textId="77777777" w:rsidR="00AB195E" w:rsidRPr="00AB195E" w:rsidRDefault="00AB195E" w:rsidP="00AB195E">
      <w:pPr>
        <w:rPr>
          <w:rFonts w:ascii="ＭＳ 明朝" w:hAnsi="ＭＳ 明朝"/>
          <w:sz w:val="24"/>
        </w:rPr>
      </w:pPr>
    </w:p>
    <w:p w14:paraId="457A2E56" w14:textId="77777777" w:rsidR="00AB195E" w:rsidRPr="00AB195E" w:rsidRDefault="00AB195E" w:rsidP="00AB195E">
      <w:pPr>
        <w:rPr>
          <w:rFonts w:ascii="ＭＳ ゴシック" w:eastAsia="ＭＳ ゴシック" w:hAnsi="ＭＳ ゴシック"/>
          <w:b/>
          <w:sz w:val="24"/>
        </w:rPr>
      </w:pPr>
      <w:r w:rsidRPr="00AB195E">
        <w:rPr>
          <w:rFonts w:ascii="ＭＳ ゴシック" w:eastAsia="ＭＳ ゴシック" w:hAnsi="ＭＳ ゴシック" w:hint="eastAsia"/>
          <w:b/>
          <w:sz w:val="24"/>
        </w:rPr>
        <w:t>（基金業務の運営方法）</w:t>
      </w:r>
    </w:p>
    <w:p w14:paraId="7B506ECF" w14:textId="77777777" w:rsidR="00AB195E" w:rsidRPr="00AB195E" w:rsidRDefault="00AB195E" w:rsidP="00AB195E">
      <w:pPr>
        <w:rPr>
          <w:sz w:val="24"/>
        </w:rPr>
      </w:pPr>
      <w:r w:rsidRPr="00AB195E">
        <w:rPr>
          <w:rFonts w:hint="eastAsia"/>
          <w:sz w:val="24"/>
        </w:rPr>
        <w:t xml:space="preserve">  </w:t>
      </w:r>
      <w:r w:rsidRPr="00AB195E">
        <w:rPr>
          <w:rFonts w:hint="eastAsia"/>
          <w:sz w:val="24"/>
        </w:rPr>
        <w:t>３．基金業務の運営方法については、次の</w:t>
      </w:r>
      <w:r w:rsidR="00BF7359">
        <w:rPr>
          <w:rFonts w:hint="eastAsia"/>
          <w:sz w:val="24"/>
        </w:rPr>
        <w:t>とお</w:t>
      </w:r>
      <w:r w:rsidRPr="00AB195E">
        <w:rPr>
          <w:rFonts w:hint="eastAsia"/>
          <w:sz w:val="24"/>
        </w:rPr>
        <w:t>り定めるものとする。</w:t>
      </w:r>
    </w:p>
    <w:p w14:paraId="57B7E5AC" w14:textId="77777777" w:rsidR="00AB195E" w:rsidRPr="00AB195E" w:rsidRDefault="00281D8C" w:rsidP="00AB195E">
      <w:pPr>
        <w:ind w:left="708" w:hangingChars="295" w:hanging="708"/>
        <w:rPr>
          <w:rFonts w:ascii="ＭＳ 明朝" w:hAnsi="ＭＳ 明朝"/>
          <w:sz w:val="24"/>
        </w:rPr>
      </w:pPr>
      <w:r>
        <w:rPr>
          <w:rFonts w:hint="eastAsia"/>
          <w:sz w:val="24"/>
        </w:rPr>
        <w:t>（１）</w:t>
      </w:r>
      <w:r w:rsidR="00AB195E" w:rsidRPr="00AB195E">
        <w:rPr>
          <w:rFonts w:hint="eastAsia"/>
          <w:sz w:val="24"/>
        </w:rPr>
        <w:t xml:space="preserve">  </w:t>
      </w:r>
      <w:r w:rsidR="00AB195E" w:rsidRPr="00AB195E">
        <w:rPr>
          <w:rFonts w:hint="eastAsia"/>
          <w:sz w:val="24"/>
        </w:rPr>
        <w:t>融資業務については、トラック運送事業の公平な振興を図るために、</w:t>
      </w:r>
      <w:r w:rsidR="00AB195E" w:rsidRPr="00AB195E">
        <w:rPr>
          <w:rFonts w:ascii="ＭＳ 明朝" w:hAnsi="ＭＳ 明朝" w:hint="eastAsia"/>
          <w:sz w:val="24"/>
        </w:rPr>
        <w:t>一般社団法人鳥取県トラック協会（以下「鳥ト協」という。）の委任に基づき全ト協が商工組合中央金庫（以下「商工中金」という。）本店と契約を締結するものとする。</w:t>
      </w:r>
    </w:p>
    <w:p w14:paraId="44F2D5AB" w14:textId="77777777" w:rsidR="00AB195E" w:rsidRPr="00AB195E" w:rsidRDefault="00281D8C" w:rsidP="00AB195E">
      <w:pPr>
        <w:ind w:left="1018" w:hangingChars="424" w:hanging="1018"/>
        <w:rPr>
          <w:sz w:val="24"/>
        </w:rPr>
      </w:pPr>
      <w:r>
        <w:rPr>
          <w:rFonts w:ascii="ＭＳ 明朝" w:hAnsi="ＭＳ 明朝" w:hint="eastAsia"/>
          <w:sz w:val="24"/>
        </w:rPr>
        <w:t>（２）</w:t>
      </w:r>
      <w:r w:rsidR="00AB195E" w:rsidRPr="00AB195E">
        <w:rPr>
          <w:rFonts w:ascii="ＭＳ 明朝" w:hAnsi="ＭＳ 明朝" w:hint="eastAsia"/>
          <w:sz w:val="24"/>
        </w:rPr>
        <w:t xml:space="preserve">  </w:t>
      </w:r>
      <w:r w:rsidR="00AB195E" w:rsidRPr="00AB195E">
        <w:rPr>
          <w:rFonts w:hint="eastAsia"/>
          <w:sz w:val="24"/>
        </w:rPr>
        <w:t>基金による融資方法は、利子補給による融資制度とする。</w:t>
      </w:r>
    </w:p>
    <w:p w14:paraId="32FBE753" w14:textId="77777777" w:rsidR="00300314" w:rsidRPr="00AB195E" w:rsidRDefault="00281D8C" w:rsidP="00B52EF4">
      <w:pPr>
        <w:pStyle w:val="a3"/>
        <w:ind w:left="707" w:hangingChars="297" w:hanging="707"/>
        <w:rPr>
          <w:rFonts w:ascii="ＭＳ 明朝" w:hAnsi="ＭＳ 明朝"/>
          <w:b/>
          <w:bCs/>
        </w:rPr>
      </w:pPr>
      <w:r>
        <w:rPr>
          <w:rFonts w:hint="eastAsia"/>
        </w:rPr>
        <w:t>（３）</w:t>
      </w:r>
      <w:r w:rsidR="00AB195E" w:rsidRPr="00AB195E">
        <w:rPr>
          <w:rFonts w:hint="eastAsia"/>
        </w:rPr>
        <w:t xml:space="preserve">  </w:t>
      </w:r>
      <w:r w:rsidR="00AB195E" w:rsidRPr="00AB195E">
        <w:rPr>
          <w:rFonts w:hint="eastAsia"/>
        </w:rPr>
        <w:t>この制度による融資については、次に定めるところにより利子を補給するものとする。</w:t>
      </w:r>
    </w:p>
    <w:p w14:paraId="04E62BB4" w14:textId="77777777" w:rsidR="00B52EF4" w:rsidRPr="00B52EF4" w:rsidRDefault="00281D8C" w:rsidP="00B52EF4">
      <w:pPr>
        <w:ind w:leftChars="338" w:left="1118" w:hangingChars="170" w:hanging="408"/>
        <w:rPr>
          <w:sz w:val="24"/>
        </w:rPr>
      </w:pPr>
      <w:r>
        <w:rPr>
          <w:rFonts w:hint="eastAsia"/>
          <w:sz w:val="24"/>
        </w:rPr>
        <w:t>①</w:t>
      </w:r>
      <w:r w:rsidR="00B52EF4" w:rsidRPr="00B52EF4">
        <w:rPr>
          <w:rFonts w:hint="eastAsia"/>
          <w:sz w:val="24"/>
        </w:rPr>
        <w:t xml:space="preserve">　貸出期間１年以上の融資を対象とする。</w:t>
      </w:r>
    </w:p>
    <w:p w14:paraId="0D2755FC" w14:textId="492F7346" w:rsidR="00B52EF4" w:rsidRPr="00B52EF4" w:rsidRDefault="00281D8C" w:rsidP="00B52EF4">
      <w:pPr>
        <w:ind w:leftChars="338" w:left="1132" w:hangingChars="176" w:hanging="422"/>
        <w:rPr>
          <w:sz w:val="24"/>
        </w:rPr>
      </w:pPr>
      <w:r>
        <w:rPr>
          <w:rFonts w:hint="eastAsia"/>
          <w:sz w:val="24"/>
        </w:rPr>
        <w:t>②</w:t>
      </w:r>
      <w:r w:rsidR="00B52EF4" w:rsidRPr="00B52EF4">
        <w:rPr>
          <w:rFonts w:hint="eastAsia"/>
          <w:sz w:val="24"/>
        </w:rPr>
        <w:t xml:space="preserve">　</w:t>
      </w:r>
      <w:r w:rsidR="00FA0EC6">
        <w:rPr>
          <w:rFonts w:hint="eastAsia"/>
          <w:sz w:val="24"/>
        </w:rPr>
        <w:t>毎年２月及び８月発表</w:t>
      </w:r>
      <w:r w:rsidR="00B52EF4" w:rsidRPr="00B52EF4">
        <w:rPr>
          <w:rFonts w:hint="eastAsia"/>
          <w:sz w:val="24"/>
        </w:rPr>
        <w:t>の商工中金の長期プライムレートに３分の１を乗じた</w:t>
      </w:r>
      <w:r w:rsidR="00AF3912">
        <w:rPr>
          <w:rFonts w:hint="eastAsia"/>
          <w:sz w:val="24"/>
        </w:rPr>
        <w:t>利</w:t>
      </w:r>
      <w:r w:rsidR="00B52EF4" w:rsidRPr="00B52EF4">
        <w:rPr>
          <w:rFonts w:hint="eastAsia"/>
          <w:sz w:val="24"/>
        </w:rPr>
        <w:t>率（％の小数点第２位を四捨五入）を翌事業年度</w:t>
      </w:r>
      <w:r w:rsidR="00FA0EC6">
        <w:rPr>
          <w:rFonts w:hint="eastAsia"/>
          <w:sz w:val="24"/>
        </w:rPr>
        <w:t>融資推薦分（それぞれ上期推薦分（４月～９月）と下期推薦分（</w:t>
      </w:r>
      <w:r w:rsidR="00FA0EC6">
        <w:rPr>
          <w:rFonts w:hint="eastAsia"/>
          <w:sz w:val="24"/>
        </w:rPr>
        <w:t>1</w:t>
      </w:r>
      <w:r w:rsidR="00FA0EC6">
        <w:rPr>
          <w:sz w:val="24"/>
        </w:rPr>
        <w:t>0</w:t>
      </w:r>
      <w:r w:rsidR="00FA0EC6">
        <w:rPr>
          <w:rFonts w:hint="eastAsia"/>
          <w:sz w:val="24"/>
        </w:rPr>
        <w:t>月～翌年３月迄）の</w:t>
      </w:r>
      <w:r w:rsidR="00B52EF4" w:rsidRPr="00B52EF4">
        <w:rPr>
          <w:rFonts w:hint="eastAsia"/>
          <w:sz w:val="24"/>
        </w:rPr>
        <w:t>利子補給率とする。</w:t>
      </w:r>
    </w:p>
    <w:p w14:paraId="391A63DD" w14:textId="77777777" w:rsidR="00B52EF4" w:rsidRPr="00B52EF4" w:rsidRDefault="00B52EF4" w:rsidP="00B52EF4">
      <w:pPr>
        <w:ind w:leftChars="538" w:left="1130" w:firstLine="2"/>
        <w:rPr>
          <w:sz w:val="24"/>
        </w:rPr>
      </w:pPr>
      <w:r w:rsidRPr="00B52EF4">
        <w:rPr>
          <w:rFonts w:hint="eastAsia"/>
          <w:sz w:val="24"/>
        </w:rPr>
        <w:lastRenderedPageBreak/>
        <w:t>但し、長期プライムレートが大幅に変動した場合は、基金残高の状況等を踏まえ、別途検討する。</w:t>
      </w:r>
    </w:p>
    <w:p w14:paraId="4475DB6B" w14:textId="29469CC6" w:rsidR="00B52EF4" w:rsidRPr="00F916A8" w:rsidRDefault="00B52EF4" w:rsidP="00B52EF4">
      <w:pPr>
        <w:ind w:leftChars="310" w:left="1131" w:hangingChars="200" w:hanging="480"/>
        <w:rPr>
          <w:sz w:val="24"/>
        </w:rPr>
      </w:pPr>
      <w:r w:rsidRPr="00F916A8">
        <w:rPr>
          <w:rFonts w:hint="eastAsia"/>
          <w:sz w:val="24"/>
        </w:rPr>
        <w:t>（注）</w:t>
      </w:r>
      <w:r w:rsidR="00FA0EC6">
        <w:rPr>
          <w:rFonts w:hint="eastAsia"/>
          <w:sz w:val="24"/>
        </w:rPr>
        <w:t>令和８</w:t>
      </w:r>
      <w:r w:rsidRPr="00F916A8">
        <w:rPr>
          <w:rFonts w:hint="eastAsia"/>
          <w:sz w:val="24"/>
        </w:rPr>
        <w:t>年度融資推薦分から本項の算式を適用し、それ以前の融資推薦分については推薦時の利子補給率を適用する。</w:t>
      </w:r>
    </w:p>
    <w:p w14:paraId="786F724E" w14:textId="77777777" w:rsidR="00B52EF4" w:rsidRPr="00F916A8" w:rsidRDefault="00281D8C" w:rsidP="00F916A8">
      <w:pPr>
        <w:ind w:left="708" w:hangingChars="295" w:hanging="708"/>
        <w:rPr>
          <w:sz w:val="24"/>
        </w:rPr>
      </w:pPr>
      <w:r>
        <w:rPr>
          <w:rFonts w:hint="eastAsia"/>
          <w:sz w:val="24"/>
        </w:rPr>
        <w:t>（４）</w:t>
      </w:r>
      <w:r w:rsidR="00B52EF4" w:rsidRPr="00F916A8">
        <w:rPr>
          <w:rFonts w:hint="eastAsia"/>
          <w:sz w:val="24"/>
        </w:rPr>
        <w:t xml:space="preserve">  </w:t>
      </w:r>
      <w:r w:rsidR="00B52EF4" w:rsidRPr="00F916A8">
        <w:rPr>
          <w:rFonts w:hint="eastAsia"/>
          <w:sz w:val="24"/>
        </w:rPr>
        <w:t>鳥ト協（理事会）は、毎事業年度の一定期日に所定の様式に基づき融資推薦申込みにつき公募するものとする。</w:t>
      </w:r>
    </w:p>
    <w:p w14:paraId="668123C1" w14:textId="77777777" w:rsidR="00B52EF4" w:rsidRPr="00F916A8" w:rsidRDefault="00281D8C" w:rsidP="00F916A8">
      <w:pPr>
        <w:ind w:left="708" w:hangingChars="295" w:hanging="708"/>
        <w:rPr>
          <w:rFonts w:ascii="ＭＳ 明朝" w:hAnsi="ＭＳ 明朝"/>
          <w:sz w:val="24"/>
        </w:rPr>
      </w:pPr>
      <w:r>
        <w:rPr>
          <w:rFonts w:hint="eastAsia"/>
          <w:sz w:val="24"/>
        </w:rPr>
        <w:t>（５）</w:t>
      </w:r>
      <w:r w:rsidR="00B52EF4" w:rsidRPr="00F916A8">
        <w:rPr>
          <w:rFonts w:hint="eastAsia"/>
          <w:sz w:val="24"/>
        </w:rPr>
        <w:t xml:space="preserve">  </w:t>
      </w:r>
      <w:r w:rsidR="00B52EF4" w:rsidRPr="00F916A8">
        <w:rPr>
          <w:rFonts w:ascii="ＭＳ 明朝" w:hAnsi="ＭＳ 明朝" w:hint="eastAsia"/>
          <w:sz w:val="24"/>
        </w:rPr>
        <w:t>鳥ト協（理事会）</w:t>
      </w:r>
      <w:r w:rsidR="00B52EF4" w:rsidRPr="00F916A8">
        <w:rPr>
          <w:rFonts w:hint="eastAsia"/>
          <w:sz w:val="24"/>
        </w:rPr>
        <w:t>は、</w:t>
      </w:r>
      <w:r w:rsidR="00B52EF4" w:rsidRPr="00F916A8">
        <w:rPr>
          <w:rFonts w:ascii="ＭＳ 明朝" w:hAnsi="ＭＳ 明朝" w:hint="eastAsia"/>
          <w:sz w:val="24"/>
        </w:rPr>
        <w:t>鳥ト協の融資枠の範囲内において</w:t>
      </w:r>
      <w:r w:rsidR="00B52EF4" w:rsidRPr="00F916A8">
        <w:rPr>
          <w:rFonts w:hint="eastAsia"/>
          <w:sz w:val="24"/>
        </w:rPr>
        <w:t>貨物自動車運送事業法（平成元年法律第</w:t>
      </w:r>
      <w:r w:rsidR="00B52EF4" w:rsidRPr="00F916A8">
        <w:rPr>
          <w:rFonts w:hint="eastAsia"/>
          <w:sz w:val="24"/>
        </w:rPr>
        <w:t>83</w:t>
      </w:r>
      <w:r w:rsidR="00B52EF4" w:rsidRPr="00F916A8">
        <w:rPr>
          <w:rFonts w:hint="eastAsia"/>
          <w:sz w:val="24"/>
        </w:rPr>
        <w:t>号）第</w:t>
      </w:r>
      <w:r w:rsidR="00B52EF4" w:rsidRPr="00F916A8">
        <w:rPr>
          <w:rFonts w:hint="eastAsia"/>
          <w:sz w:val="24"/>
        </w:rPr>
        <w:t>3</w:t>
      </w:r>
      <w:r w:rsidR="00B52EF4" w:rsidRPr="00F916A8">
        <w:rPr>
          <w:rFonts w:hint="eastAsia"/>
          <w:sz w:val="24"/>
        </w:rPr>
        <w:t>条又は第</w:t>
      </w:r>
      <w:r w:rsidR="00B52EF4" w:rsidRPr="00F916A8">
        <w:rPr>
          <w:rFonts w:hint="eastAsia"/>
          <w:sz w:val="24"/>
        </w:rPr>
        <w:t>35</w:t>
      </w:r>
      <w:r w:rsidR="00B52EF4" w:rsidRPr="00F916A8">
        <w:rPr>
          <w:rFonts w:hint="eastAsia"/>
          <w:sz w:val="24"/>
        </w:rPr>
        <w:t>条の許可を受けた貨物自動車運送事業者、その共同体及びその持株会社（傘下の貨物運送事業者に係る資金調達を行う者に限る。以下同じ）からの融資推薦申込みを受理した場合は、事業計画の適格性等を審査し、</w:t>
      </w:r>
      <w:r w:rsidR="00B52EF4" w:rsidRPr="00F916A8">
        <w:rPr>
          <w:rFonts w:ascii="ＭＳ 明朝" w:hAnsi="ＭＳ 明朝" w:hint="eastAsia"/>
          <w:sz w:val="24"/>
        </w:rPr>
        <w:t>融資推薦の適否を決定し、融資推薦申込者へ融資推薦適否決定通知書を送付するものとする。</w:t>
      </w:r>
    </w:p>
    <w:p w14:paraId="0345820D" w14:textId="77777777" w:rsidR="00101326" w:rsidRPr="00F916A8" w:rsidRDefault="00493935" w:rsidP="00F916A8">
      <w:pPr>
        <w:pStyle w:val="a3"/>
        <w:ind w:left="700" w:hangingChars="294" w:hanging="700"/>
        <w:rPr>
          <w:spacing w:val="0"/>
        </w:rPr>
      </w:pPr>
      <w:r>
        <w:rPr>
          <w:rFonts w:hint="eastAsia"/>
        </w:rPr>
        <w:t>（６）</w:t>
      </w:r>
      <w:r w:rsidR="00B52EF4" w:rsidRPr="00F916A8">
        <w:rPr>
          <w:rFonts w:hint="eastAsia"/>
        </w:rPr>
        <w:t xml:space="preserve">  </w:t>
      </w:r>
      <w:r w:rsidR="00B52EF4" w:rsidRPr="00F916A8">
        <w:rPr>
          <w:rFonts w:ascii="ＭＳ 明朝" w:hAnsi="ＭＳ 明朝" w:hint="eastAsia"/>
        </w:rPr>
        <w:t>融資推薦決定をした場合には、鳥ト協（理事会）は、融資に係る事業計画書等の書類の写しを添付し、所定の融資推薦書を商工中金本支店に提出するものとする。</w:t>
      </w:r>
    </w:p>
    <w:p w14:paraId="1C9AE585" w14:textId="77777777" w:rsidR="00F916A8" w:rsidRPr="00F916A8" w:rsidRDefault="00493935" w:rsidP="00F916A8">
      <w:pPr>
        <w:ind w:left="706" w:hangingChars="294" w:hanging="706"/>
        <w:rPr>
          <w:rFonts w:ascii="ＭＳ 明朝" w:hAnsi="ＭＳ 明朝"/>
          <w:sz w:val="24"/>
        </w:rPr>
      </w:pPr>
      <w:r>
        <w:rPr>
          <w:rFonts w:hint="eastAsia"/>
          <w:sz w:val="24"/>
        </w:rPr>
        <w:t>（７）</w:t>
      </w:r>
      <w:r w:rsidR="00F916A8" w:rsidRPr="00F916A8">
        <w:rPr>
          <w:rFonts w:hint="eastAsia"/>
          <w:sz w:val="24"/>
        </w:rPr>
        <w:t xml:space="preserve">  </w:t>
      </w:r>
      <w:r w:rsidR="00F916A8" w:rsidRPr="00F916A8">
        <w:rPr>
          <w:rFonts w:ascii="ＭＳ 明朝" w:hAnsi="ＭＳ 明朝" w:hint="eastAsia"/>
          <w:sz w:val="24"/>
        </w:rPr>
        <w:t>融資を受けようとする事業者は、鳥ト協の融資推薦適否決定通知書を添付し、商工中金本支店または商工中金代理店に対し融資申込みをするものとする。</w:t>
      </w:r>
    </w:p>
    <w:p w14:paraId="7D63ED04" w14:textId="77777777" w:rsidR="00F916A8" w:rsidRPr="00F916A8" w:rsidRDefault="00493935" w:rsidP="00F916A8">
      <w:pPr>
        <w:ind w:left="706" w:hangingChars="294" w:hanging="706"/>
        <w:rPr>
          <w:rFonts w:ascii="ＭＳ 明朝" w:hAnsi="ＭＳ 明朝"/>
          <w:sz w:val="24"/>
        </w:rPr>
      </w:pPr>
      <w:r>
        <w:rPr>
          <w:rFonts w:hint="eastAsia"/>
          <w:sz w:val="24"/>
        </w:rPr>
        <w:t>（８）</w:t>
      </w:r>
      <w:r w:rsidR="00F916A8" w:rsidRPr="00F916A8">
        <w:rPr>
          <w:rFonts w:hint="eastAsia"/>
          <w:sz w:val="24"/>
        </w:rPr>
        <w:t xml:space="preserve">  </w:t>
      </w:r>
      <w:r w:rsidR="00F916A8" w:rsidRPr="00F916A8">
        <w:rPr>
          <w:rFonts w:ascii="ＭＳ 明朝" w:hAnsi="ＭＳ 明朝" w:hint="eastAsia"/>
          <w:sz w:val="24"/>
        </w:rPr>
        <w:t>鳥ト協（理事会）にあって、その融資枠を超えて融資を実施しなければならない特別な事由がある場合は、その旨の理由書を添付し、全ト協に申し出るものとする。</w:t>
      </w:r>
    </w:p>
    <w:p w14:paraId="7D88B127" w14:textId="77777777" w:rsidR="00F916A8" w:rsidRPr="00F916A8" w:rsidRDefault="00493935" w:rsidP="00F916A8">
      <w:pPr>
        <w:ind w:left="706" w:hangingChars="294" w:hanging="706"/>
        <w:rPr>
          <w:rFonts w:ascii="ＭＳ 明朝" w:hAnsi="ＭＳ 明朝"/>
          <w:sz w:val="24"/>
        </w:rPr>
      </w:pPr>
      <w:r>
        <w:rPr>
          <w:rFonts w:hint="eastAsia"/>
          <w:sz w:val="24"/>
        </w:rPr>
        <w:t>（９）</w:t>
      </w:r>
      <w:r w:rsidR="00F916A8" w:rsidRPr="00F916A8">
        <w:rPr>
          <w:rFonts w:hint="eastAsia"/>
          <w:sz w:val="24"/>
        </w:rPr>
        <w:t xml:space="preserve">  </w:t>
      </w:r>
      <w:r w:rsidR="00F916A8" w:rsidRPr="00F916A8">
        <w:rPr>
          <w:rFonts w:ascii="ＭＳ 明朝" w:hAnsi="ＭＳ 明朝" w:hint="eastAsia"/>
          <w:sz w:val="24"/>
        </w:rPr>
        <w:t>商工中金は、独自の立場で融資申込み案件を審査し、その結果について鳥ト協に対し速やかに報告するものとする。</w:t>
      </w:r>
    </w:p>
    <w:p w14:paraId="00012B5E" w14:textId="77777777" w:rsidR="00F916A8" w:rsidRPr="00F916A8" w:rsidRDefault="00F916A8" w:rsidP="00F916A8">
      <w:pPr>
        <w:ind w:left="1018" w:hangingChars="424" w:hanging="1018"/>
        <w:rPr>
          <w:sz w:val="24"/>
        </w:rPr>
      </w:pPr>
    </w:p>
    <w:p w14:paraId="47E974EA" w14:textId="77777777" w:rsidR="00F916A8" w:rsidRPr="00F916A8" w:rsidRDefault="00F916A8" w:rsidP="00F916A8">
      <w:pPr>
        <w:rPr>
          <w:rFonts w:ascii="ＭＳ ゴシック" w:eastAsia="ＭＳ ゴシック" w:hAnsi="ＭＳ ゴシック"/>
          <w:b/>
          <w:sz w:val="24"/>
        </w:rPr>
      </w:pPr>
      <w:r w:rsidRPr="00F916A8">
        <w:rPr>
          <w:rFonts w:ascii="ＭＳ ゴシック" w:eastAsia="ＭＳ ゴシック" w:hAnsi="ＭＳ ゴシック" w:hint="eastAsia"/>
          <w:b/>
          <w:sz w:val="24"/>
        </w:rPr>
        <w:t>（基金の管理）</w:t>
      </w:r>
    </w:p>
    <w:p w14:paraId="6236FE96" w14:textId="77777777" w:rsidR="00F916A8" w:rsidRPr="00F916A8" w:rsidRDefault="00F916A8" w:rsidP="00F916A8">
      <w:pPr>
        <w:rPr>
          <w:sz w:val="24"/>
        </w:rPr>
      </w:pPr>
      <w:r w:rsidRPr="00F916A8">
        <w:rPr>
          <w:rFonts w:hint="eastAsia"/>
          <w:sz w:val="24"/>
        </w:rPr>
        <w:t xml:space="preserve">  </w:t>
      </w:r>
      <w:r w:rsidRPr="00F916A8">
        <w:rPr>
          <w:rFonts w:hint="eastAsia"/>
          <w:sz w:val="24"/>
        </w:rPr>
        <w:t>４．基金の管理については、次の</w:t>
      </w:r>
      <w:r w:rsidR="00EE0A4B">
        <w:rPr>
          <w:rFonts w:hint="eastAsia"/>
          <w:sz w:val="24"/>
        </w:rPr>
        <w:t>とお</w:t>
      </w:r>
      <w:r w:rsidRPr="00F916A8">
        <w:rPr>
          <w:rFonts w:hint="eastAsia"/>
          <w:sz w:val="24"/>
        </w:rPr>
        <w:t>り定めるものとする。</w:t>
      </w:r>
    </w:p>
    <w:p w14:paraId="72D1B66D" w14:textId="77777777" w:rsidR="00F916A8" w:rsidRPr="00F916A8" w:rsidRDefault="00A62D53" w:rsidP="00A62D53">
      <w:pPr>
        <w:ind w:left="708" w:hangingChars="295" w:hanging="708"/>
        <w:rPr>
          <w:sz w:val="24"/>
        </w:rPr>
      </w:pPr>
      <w:r>
        <w:rPr>
          <w:rFonts w:hint="eastAsia"/>
          <w:sz w:val="24"/>
        </w:rPr>
        <w:t>（１）</w:t>
      </w:r>
      <w:r>
        <w:rPr>
          <w:rFonts w:hint="eastAsia"/>
          <w:sz w:val="24"/>
        </w:rPr>
        <w:t xml:space="preserve">  </w:t>
      </w:r>
      <w:r w:rsidR="00F916A8" w:rsidRPr="00F916A8">
        <w:rPr>
          <w:rFonts w:hint="eastAsia"/>
          <w:sz w:val="24"/>
        </w:rPr>
        <w:t>①毎事業年度</w:t>
      </w:r>
      <w:r w:rsidR="00F916A8" w:rsidRPr="00F916A8">
        <w:rPr>
          <w:rFonts w:ascii="ＭＳ 明朝" w:hAnsi="ＭＳ 明朝" w:hint="eastAsia"/>
          <w:sz w:val="24"/>
        </w:rPr>
        <w:t>交付される「交付金」受給額のうち、鳥ト協において定めた額を基金に繰入れするものとする。</w:t>
      </w:r>
    </w:p>
    <w:p w14:paraId="7250700D" w14:textId="77777777" w:rsidR="00F916A8" w:rsidRPr="00F916A8" w:rsidRDefault="00A62D53" w:rsidP="00A62D53">
      <w:pPr>
        <w:ind w:left="708" w:hangingChars="295" w:hanging="708"/>
        <w:rPr>
          <w:sz w:val="24"/>
        </w:rPr>
      </w:pPr>
      <w:r>
        <w:rPr>
          <w:rFonts w:hint="eastAsia"/>
          <w:sz w:val="24"/>
        </w:rPr>
        <w:t>（２）</w:t>
      </w:r>
      <w:r>
        <w:rPr>
          <w:rFonts w:hint="eastAsia"/>
          <w:sz w:val="24"/>
        </w:rPr>
        <w:t xml:space="preserve">  </w:t>
      </w:r>
      <w:r w:rsidR="00F916A8" w:rsidRPr="00F916A8">
        <w:rPr>
          <w:rFonts w:hint="eastAsia"/>
          <w:sz w:val="24"/>
        </w:rPr>
        <w:t>基金は、商工中金に預託し、鳥ト協の会長がこれを管理するものとする。</w:t>
      </w:r>
    </w:p>
    <w:p w14:paraId="12E797B0" w14:textId="77777777" w:rsidR="00F916A8" w:rsidRPr="00F916A8" w:rsidRDefault="00A62D53" w:rsidP="00A62D53">
      <w:pPr>
        <w:ind w:left="708" w:hangingChars="295" w:hanging="708"/>
        <w:rPr>
          <w:sz w:val="24"/>
        </w:rPr>
      </w:pPr>
      <w:r>
        <w:rPr>
          <w:rFonts w:hint="eastAsia"/>
          <w:sz w:val="24"/>
        </w:rPr>
        <w:t>（３）</w:t>
      </w:r>
      <w:r>
        <w:rPr>
          <w:rFonts w:hint="eastAsia"/>
          <w:sz w:val="24"/>
        </w:rPr>
        <w:t xml:space="preserve">  </w:t>
      </w:r>
      <w:r w:rsidR="00F916A8" w:rsidRPr="00F916A8">
        <w:rPr>
          <w:rFonts w:hint="eastAsia"/>
          <w:sz w:val="24"/>
        </w:rPr>
        <w:t>預託する基金は、商工中金における商工債券・定期預金等の固定性預金に預託するものとする。</w:t>
      </w:r>
    </w:p>
    <w:p w14:paraId="59B3033E" w14:textId="77777777" w:rsidR="00101326" w:rsidRPr="00F916A8" w:rsidRDefault="00A62D53" w:rsidP="00A62D53">
      <w:pPr>
        <w:pStyle w:val="a3"/>
        <w:ind w:left="702" w:hangingChars="295" w:hanging="702"/>
        <w:rPr>
          <w:spacing w:val="0"/>
        </w:rPr>
      </w:pPr>
      <w:r>
        <w:rPr>
          <w:rFonts w:hint="eastAsia"/>
        </w:rPr>
        <w:t>（４）</w:t>
      </w:r>
      <w:r>
        <w:rPr>
          <w:rFonts w:hint="eastAsia"/>
        </w:rPr>
        <w:t xml:space="preserve">  </w:t>
      </w:r>
      <w:r w:rsidR="00F916A8" w:rsidRPr="00F916A8">
        <w:rPr>
          <w:rFonts w:hint="eastAsia"/>
        </w:rPr>
        <w:t>基金の預託によって発生する受取利息は、</w:t>
      </w:r>
      <w:r w:rsidR="00F916A8" w:rsidRPr="00F916A8">
        <w:rPr>
          <w:rFonts w:ascii="ＭＳ 明朝" w:hAnsi="ＭＳ 明朝" w:hint="eastAsia"/>
        </w:rPr>
        <w:t>鳥ト協（基金利子会計）</w:t>
      </w:r>
      <w:r w:rsidR="00F916A8" w:rsidRPr="00F916A8">
        <w:rPr>
          <w:rFonts w:hint="eastAsia"/>
        </w:rPr>
        <w:t>に帰属するものとする。</w:t>
      </w:r>
    </w:p>
    <w:p w14:paraId="4390463A" w14:textId="77777777" w:rsidR="00B52EF4" w:rsidRDefault="00B52EF4">
      <w:pPr>
        <w:pStyle w:val="a3"/>
        <w:rPr>
          <w:spacing w:val="0"/>
        </w:rPr>
      </w:pPr>
    </w:p>
    <w:p w14:paraId="10E2FDB5" w14:textId="77777777" w:rsidR="00F916A8" w:rsidRPr="00F916A8" w:rsidRDefault="00F916A8" w:rsidP="00F916A8">
      <w:pPr>
        <w:rPr>
          <w:rFonts w:ascii="ＭＳ ゴシック" w:eastAsia="ＭＳ ゴシック" w:hAnsi="ＭＳ ゴシック"/>
          <w:b/>
          <w:sz w:val="24"/>
        </w:rPr>
      </w:pPr>
      <w:r w:rsidRPr="00F916A8">
        <w:rPr>
          <w:rFonts w:ascii="ＭＳ ゴシック" w:eastAsia="ＭＳ ゴシック" w:hAnsi="ＭＳ ゴシック" w:hint="eastAsia"/>
          <w:b/>
          <w:sz w:val="24"/>
        </w:rPr>
        <w:t>（近代化基金による</w:t>
      </w:r>
      <w:r w:rsidR="00FB0316" w:rsidRPr="00FB0316">
        <w:rPr>
          <w:rFonts w:ascii="ＭＳ ゴシック" w:eastAsia="ＭＳ ゴシック" w:hAnsi="ＭＳ ゴシック" w:hint="eastAsia"/>
          <w:b/>
          <w:sz w:val="24"/>
        </w:rPr>
        <w:t>融資推薦制度）</w:t>
      </w:r>
    </w:p>
    <w:p w14:paraId="6F2BCC09" w14:textId="77777777" w:rsidR="0053520A" w:rsidRDefault="00F916A8" w:rsidP="00F916A8">
      <w:pPr>
        <w:ind w:left="425" w:hangingChars="177" w:hanging="425"/>
        <w:rPr>
          <w:sz w:val="24"/>
        </w:rPr>
      </w:pPr>
      <w:r>
        <w:rPr>
          <w:rFonts w:hint="eastAsia"/>
          <w:sz w:val="24"/>
        </w:rPr>
        <w:t xml:space="preserve">  </w:t>
      </w:r>
      <w:r w:rsidRPr="00F916A8">
        <w:rPr>
          <w:rFonts w:hint="eastAsia"/>
          <w:sz w:val="24"/>
        </w:rPr>
        <w:t>５．</w:t>
      </w:r>
      <w:r w:rsidR="0053520A" w:rsidRPr="0053520A">
        <w:rPr>
          <w:rFonts w:hint="eastAsia"/>
          <w:sz w:val="24"/>
        </w:rPr>
        <w:t>基金による融資推薦制度（以下「制度」という。）は、次のとおり定めるものとする。</w:t>
      </w:r>
    </w:p>
    <w:p w14:paraId="7E3F79D0" w14:textId="77777777" w:rsidR="00F916A8" w:rsidRPr="00F916A8" w:rsidRDefault="0053520A" w:rsidP="0053520A">
      <w:pPr>
        <w:ind w:left="708" w:hangingChars="295" w:hanging="708"/>
        <w:rPr>
          <w:sz w:val="24"/>
        </w:rPr>
      </w:pPr>
      <w:r>
        <w:rPr>
          <w:rFonts w:hint="eastAsia"/>
          <w:sz w:val="24"/>
        </w:rPr>
        <w:t>（１）</w:t>
      </w:r>
      <w:r>
        <w:rPr>
          <w:rFonts w:hint="eastAsia"/>
          <w:sz w:val="24"/>
        </w:rPr>
        <w:t xml:space="preserve">  </w:t>
      </w:r>
      <w:r w:rsidR="00F916A8" w:rsidRPr="00F916A8">
        <w:rPr>
          <w:rFonts w:hint="eastAsia"/>
          <w:sz w:val="24"/>
        </w:rPr>
        <w:t>この融資制度は、</w:t>
      </w:r>
      <w:r w:rsidR="00F916A8" w:rsidRPr="00F916A8">
        <w:rPr>
          <w:rFonts w:ascii="ＭＳ 明朝" w:hAnsi="ＭＳ 明朝" w:hint="eastAsia"/>
          <w:sz w:val="24"/>
        </w:rPr>
        <w:t>交付金制度の創設の趣旨にのっとり</w:t>
      </w:r>
      <w:r w:rsidR="00F916A8" w:rsidRPr="00F916A8">
        <w:rPr>
          <w:rFonts w:hint="eastAsia"/>
          <w:sz w:val="24"/>
        </w:rPr>
        <w:t>、トラック運送事業の振興を図るため近代化･合理化の促進、輸送力の増強、従業員の福祉施設の整備並びに激甚災害等を受けた事業者等の経営安定の確保を目的とした長期低利の資金の供給を行うために設けられた制度であり、その内容は以下に定めるものとする。</w:t>
      </w:r>
    </w:p>
    <w:p w14:paraId="64312D33" w14:textId="77777777" w:rsidR="00F916A8" w:rsidRPr="00F916A8" w:rsidRDefault="0053520A" w:rsidP="0053520A">
      <w:pPr>
        <w:ind w:left="708" w:hangingChars="295" w:hanging="708"/>
        <w:rPr>
          <w:sz w:val="24"/>
        </w:rPr>
      </w:pPr>
      <w:r>
        <w:rPr>
          <w:rFonts w:hint="eastAsia"/>
          <w:sz w:val="24"/>
        </w:rPr>
        <w:t>（２）</w:t>
      </w:r>
      <w:r>
        <w:rPr>
          <w:rFonts w:hint="eastAsia"/>
          <w:sz w:val="24"/>
        </w:rPr>
        <w:t xml:space="preserve">  </w:t>
      </w:r>
      <w:r w:rsidR="00F916A8" w:rsidRPr="00F916A8">
        <w:rPr>
          <w:rFonts w:hint="eastAsia"/>
          <w:sz w:val="24"/>
        </w:rPr>
        <w:t>基金による資金の融資対象事業者は、貨物自動車運送事業法（平成元年法律第</w:t>
      </w:r>
      <w:r w:rsidR="00F916A8" w:rsidRPr="00F916A8">
        <w:rPr>
          <w:rFonts w:hint="eastAsia"/>
          <w:sz w:val="24"/>
        </w:rPr>
        <w:t>83</w:t>
      </w:r>
      <w:r w:rsidR="00F916A8" w:rsidRPr="00F916A8">
        <w:rPr>
          <w:rFonts w:hint="eastAsia"/>
          <w:sz w:val="24"/>
        </w:rPr>
        <w:t>号）第</w:t>
      </w:r>
      <w:r w:rsidR="00F916A8" w:rsidRPr="00F916A8">
        <w:rPr>
          <w:rFonts w:hint="eastAsia"/>
          <w:sz w:val="24"/>
        </w:rPr>
        <w:t>3</w:t>
      </w:r>
      <w:r w:rsidR="00F916A8" w:rsidRPr="00F916A8">
        <w:rPr>
          <w:rFonts w:hint="eastAsia"/>
          <w:sz w:val="24"/>
        </w:rPr>
        <w:t>条又は第</w:t>
      </w:r>
      <w:r w:rsidR="00F916A8" w:rsidRPr="00F916A8">
        <w:rPr>
          <w:rFonts w:hint="eastAsia"/>
          <w:sz w:val="24"/>
        </w:rPr>
        <w:t>35</w:t>
      </w:r>
      <w:r w:rsidR="00F916A8" w:rsidRPr="00F916A8">
        <w:rPr>
          <w:rFonts w:hint="eastAsia"/>
          <w:sz w:val="24"/>
        </w:rPr>
        <w:t>条の許可を受けた貨物自動車運送事業者</w:t>
      </w:r>
      <w:r w:rsidR="00F916A8" w:rsidRPr="00F916A8">
        <w:rPr>
          <w:rFonts w:ascii="ＭＳ 明朝" w:hAnsi="ＭＳ 明朝" w:hint="eastAsia"/>
          <w:sz w:val="24"/>
        </w:rPr>
        <w:t>であって、鳥ト協会員およびその70％以上が鳥ト協会員で構成される共同体または</w:t>
      </w:r>
      <w:r w:rsidR="00F916A8" w:rsidRPr="00F916A8">
        <w:rPr>
          <w:rFonts w:hint="eastAsia"/>
          <w:sz w:val="24"/>
        </w:rPr>
        <w:t>、その共同体及びその持株会社とする。</w:t>
      </w:r>
    </w:p>
    <w:p w14:paraId="4D9FFB7B" w14:textId="77777777" w:rsidR="00F916A8" w:rsidRPr="00F916A8" w:rsidRDefault="0053520A" w:rsidP="0053520A">
      <w:pPr>
        <w:ind w:left="708" w:hangingChars="295" w:hanging="708"/>
        <w:rPr>
          <w:sz w:val="24"/>
        </w:rPr>
      </w:pPr>
      <w:r>
        <w:rPr>
          <w:rFonts w:hint="eastAsia"/>
          <w:sz w:val="24"/>
        </w:rPr>
        <w:t>（３）</w:t>
      </w:r>
      <w:r>
        <w:rPr>
          <w:rFonts w:hint="eastAsia"/>
          <w:sz w:val="24"/>
        </w:rPr>
        <w:t xml:space="preserve">  </w:t>
      </w:r>
      <w:r w:rsidR="00F916A8" w:rsidRPr="00F916A8">
        <w:rPr>
          <w:rFonts w:hint="eastAsia"/>
          <w:sz w:val="24"/>
        </w:rPr>
        <w:t>融資推薦決定の通知を受けた事業者は直ちに最寄りの商工中金等に所定の様式に基づいて借入れ手続きをとるものとする。</w:t>
      </w:r>
    </w:p>
    <w:p w14:paraId="0D7F847D" w14:textId="77777777" w:rsidR="00212AD4" w:rsidRPr="00212AD4" w:rsidRDefault="00212AD4" w:rsidP="00212AD4">
      <w:pPr>
        <w:ind w:left="845" w:hangingChars="352" w:hanging="845"/>
        <w:rPr>
          <w:sz w:val="24"/>
        </w:rPr>
      </w:pPr>
      <w:r w:rsidRPr="00212AD4">
        <w:rPr>
          <w:rFonts w:hint="eastAsia"/>
          <w:sz w:val="24"/>
        </w:rPr>
        <w:t>（４）</w:t>
      </w:r>
      <w:r w:rsidRPr="00212AD4">
        <w:rPr>
          <w:rFonts w:hint="eastAsia"/>
          <w:sz w:val="24"/>
        </w:rPr>
        <w:t xml:space="preserve"> </w:t>
      </w:r>
      <w:r w:rsidRPr="00AF3912">
        <w:rPr>
          <w:rFonts w:hint="eastAsia"/>
          <w:sz w:val="24"/>
        </w:rPr>
        <w:t xml:space="preserve"> </w:t>
      </w:r>
      <w:r w:rsidRPr="00AF3912">
        <w:rPr>
          <w:rFonts w:hint="eastAsia"/>
          <w:sz w:val="24"/>
        </w:rPr>
        <w:t>この制度の対象事業</w:t>
      </w:r>
      <w:r w:rsidRPr="00212AD4">
        <w:rPr>
          <w:rFonts w:hint="eastAsia"/>
          <w:sz w:val="24"/>
        </w:rPr>
        <w:t>は、次に定めるとおりとする。</w:t>
      </w:r>
    </w:p>
    <w:p w14:paraId="700A6AFA" w14:textId="77777777" w:rsidR="00212AD4" w:rsidRPr="00212AD4" w:rsidRDefault="00212AD4" w:rsidP="00212AD4">
      <w:pPr>
        <w:ind w:leftChars="338" w:left="1084" w:hangingChars="156" w:hanging="374"/>
        <w:rPr>
          <w:sz w:val="24"/>
        </w:rPr>
      </w:pPr>
      <w:r w:rsidRPr="00212AD4">
        <w:rPr>
          <w:rFonts w:hint="eastAsia"/>
          <w:sz w:val="24"/>
        </w:rPr>
        <w:t>①　トラックターミナル・配送センター等の物流施設の整備に要する資金</w:t>
      </w:r>
    </w:p>
    <w:p w14:paraId="5AB6E22B" w14:textId="77777777" w:rsidR="00212AD4" w:rsidRPr="00212AD4" w:rsidRDefault="00212AD4" w:rsidP="00212AD4">
      <w:pPr>
        <w:ind w:leftChars="338" w:left="1084" w:hangingChars="156" w:hanging="374"/>
        <w:rPr>
          <w:sz w:val="24"/>
        </w:rPr>
      </w:pPr>
      <w:r w:rsidRPr="00212AD4">
        <w:rPr>
          <w:rFonts w:hint="eastAsia"/>
          <w:sz w:val="24"/>
        </w:rPr>
        <w:t>②　福利厚生施設の整備に要する資金</w:t>
      </w:r>
    </w:p>
    <w:p w14:paraId="350F7472" w14:textId="77777777" w:rsidR="005920D9" w:rsidRPr="00212AD4" w:rsidRDefault="00212AD4" w:rsidP="00212AD4">
      <w:pPr>
        <w:ind w:left="709"/>
        <w:rPr>
          <w:sz w:val="24"/>
        </w:rPr>
      </w:pPr>
      <w:r w:rsidRPr="00212AD4">
        <w:rPr>
          <w:rFonts w:hint="eastAsia"/>
          <w:sz w:val="24"/>
        </w:rPr>
        <w:lastRenderedPageBreak/>
        <w:t>③　荷役機械・車両等の購入（代替を含む）および車両の改造に要する資金</w:t>
      </w:r>
    </w:p>
    <w:p w14:paraId="2CF317AD" w14:textId="77777777" w:rsidR="005920D9" w:rsidRPr="00570D7D" w:rsidRDefault="00212AD4" w:rsidP="00570D7D">
      <w:pPr>
        <w:ind w:leftChars="337" w:left="708"/>
        <w:rPr>
          <w:rFonts w:ascii="ＭＳ 明朝" w:hAnsi="ＭＳ 明朝"/>
          <w:sz w:val="24"/>
        </w:rPr>
      </w:pPr>
      <w:r>
        <w:rPr>
          <w:rFonts w:hint="eastAsia"/>
          <w:sz w:val="24"/>
        </w:rPr>
        <w:t>④</w:t>
      </w:r>
      <w:r w:rsidR="005920D9" w:rsidRPr="00570D7D">
        <w:rPr>
          <w:rFonts w:ascii="ＭＳ 明朝" w:hAnsi="ＭＳ 明朝" w:hint="eastAsia"/>
          <w:sz w:val="24"/>
        </w:rPr>
        <w:t xml:space="preserve">  太陽光発電設備に要する資金</w:t>
      </w:r>
    </w:p>
    <w:p w14:paraId="04E00EA9" w14:textId="77777777" w:rsidR="00623FDE" w:rsidRPr="00623FDE" w:rsidRDefault="00623FDE" w:rsidP="00623FDE">
      <w:pPr>
        <w:rPr>
          <w:sz w:val="24"/>
        </w:rPr>
      </w:pPr>
      <w:r w:rsidRPr="00623FDE">
        <w:rPr>
          <w:rFonts w:hint="eastAsia"/>
          <w:sz w:val="24"/>
        </w:rPr>
        <w:t>（５）　この制度の融資条件は、次のとおり定めるものとする。</w:t>
      </w:r>
    </w:p>
    <w:p w14:paraId="229F0F76" w14:textId="77777777" w:rsidR="00623FDE" w:rsidRPr="00623FDE" w:rsidRDefault="00623FDE" w:rsidP="00623FDE">
      <w:pPr>
        <w:pStyle w:val="a3"/>
        <w:ind w:leftChars="358" w:left="992" w:hangingChars="101" w:hanging="240"/>
        <w:rPr>
          <w:spacing w:val="0"/>
        </w:rPr>
      </w:pPr>
      <w:r w:rsidRPr="00623FDE">
        <w:rPr>
          <w:rFonts w:hint="eastAsia"/>
        </w:rPr>
        <w:t>①　１事業者の融資限度については、トラック運送事業の公平な振興を図るとともに機会の均等を図ることを目的として、</w:t>
      </w:r>
      <w:r w:rsidRPr="00623FDE">
        <w:rPr>
          <w:rFonts w:ascii="ＭＳ 明朝" w:hAnsi="ＭＳ 明朝" w:hint="eastAsia"/>
        </w:rPr>
        <w:t>次のとおり定めるものとする。</w:t>
      </w:r>
    </w:p>
    <w:p w14:paraId="4B20DFD5" w14:textId="77777777" w:rsidR="00623FDE" w:rsidRPr="00623FDE" w:rsidRDefault="00623FDE" w:rsidP="00623FDE">
      <w:pPr>
        <w:pStyle w:val="a3"/>
        <w:rPr>
          <w:spacing w:val="0"/>
        </w:rPr>
      </w:pPr>
      <w:r w:rsidRPr="00623FDE">
        <w:rPr>
          <w:rFonts w:ascii="ＭＳ 明朝" w:hAnsi="ＭＳ 明朝" w:hint="eastAsia"/>
          <w:spacing w:val="0"/>
        </w:rPr>
        <w:t xml:space="preserve">       （</w:t>
      </w:r>
      <w:r w:rsidRPr="00623FDE">
        <w:rPr>
          <w:rFonts w:ascii="ＭＳ 明朝" w:hAnsi="ＭＳ 明朝" w:hint="eastAsia"/>
        </w:rPr>
        <w:t>イ）個別企業体の場合の最高限度額を５千万円とする。</w:t>
      </w:r>
    </w:p>
    <w:p w14:paraId="4737D089" w14:textId="77777777" w:rsidR="00623FDE" w:rsidRPr="00623FDE" w:rsidRDefault="00623FDE" w:rsidP="00623FDE">
      <w:pPr>
        <w:pStyle w:val="a3"/>
        <w:rPr>
          <w:rFonts w:ascii="ＭＳ 明朝" w:hAnsi="ＭＳ 明朝"/>
        </w:rPr>
      </w:pPr>
      <w:r w:rsidRPr="00623FDE">
        <w:rPr>
          <w:rFonts w:ascii="ＭＳ 明朝" w:hAnsi="ＭＳ 明朝" w:hint="eastAsia"/>
          <w:spacing w:val="0"/>
        </w:rPr>
        <w:t xml:space="preserve">       （</w:t>
      </w:r>
      <w:r w:rsidRPr="00623FDE">
        <w:rPr>
          <w:rFonts w:ascii="ＭＳ 明朝" w:hAnsi="ＭＳ 明朝" w:hint="eastAsia"/>
        </w:rPr>
        <w:t>ロ）共同体の場合の最高限度額を１億円とする。</w:t>
      </w:r>
    </w:p>
    <w:p w14:paraId="4347EFA9" w14:textId="77777777" w:rsidR="00623FDE" w:rsidRPr="00623FDE" w:rsidRDefault="00623FDE" w:rsidP="00623FDE">
      <w:pPr>
        <w:pStyle w:val="a3"/>
        <w:rPr>
          <w:spacing w:val="0"/>
        </w:rPr>
      </w:pPr>
      <w:r w:rsidRPr="00623FDE">
        <w:rPr>
          <w:rFonts w:ascii="ＭＳ 明朝" w:hAnsi="ＭＳ 明朝" w:hint="eastAsia"/>
        </w:rPr>
        <w:t xml:space="preserve">       （ハ）持株会社の場合の最高限度額を５千万円とする。</w:t>
      </w:r>
    </w:p>
    <w:p w14:paraId="39C202B5" w14:textId="77777777" w:rsidR="00623FDE" w:rsidRPr="00623FDE" w:rsidRDefault="00623FDE" w:rsidP="00623FDE">
      <w:pPr>
        <w:ind w:leftChars="502" w:left="1054" w:firstLineChars="99" w:firstLine="238"/>
        <w:rPr>
          <w:rFonts w:ascii="ＭＳ 明朝" w:hAnsi="ＭＳ 明朝"/>
          <w:sz w:val="24"/>
        </w:rPr>
      </w:pPr>
      <w:r w:rsidRPr="00623FDE">
        <w:rPr>
          <w:rFonts w:ascii="ＭＳ 明朝" w:hAnsi="ＭＳ 明朝" w:hint="eastAsia"/>
          <w:sz w:val="24"/>
        </w:rPr>
        <w:t>ただし、個別事業または共同事業にかかわる大規模プロジェクトの融資対象事業については全ト協（経営改善・情報委員会）に申し出ることができる。</w:t>
      </w:r>
    </w:p>
    <w:p w14:paraId="62EEAB33" w14:textId="77777777" w:rsidR="005920D9" w:rsidRPr="00725F8B" w:rsidRDefault="00C020EC" w:rsidP="00C020EC">
      <w:pPr>
        <w:ind w:leftChars="367" w:left="992" w:hangingChars="92" w:hanging="221"/>
        <w:rPr>
          <w:sz w:val="24"/>
        </w:rPr>
      </w:pPr>
      <w:r>
        <w:rPr>
          <w:rFonts w:hint="eastAsia"/>
          <w:sz w:val="24"/>
        </w:rPr>
        <w:t>②</w:t>
      </w:r>
      <w:r>
        <w:rPr>
          <w:rFonts w:hint="eastAsia"/>
          <w:sz w:val="24"/>
        </w:rPr>
        <w:t xml:space="preserve">  </w:t>
      </w:r>
      <w:r w:rsidR="005920D9" w:rsidRPr="00725F8B">
        <w:rPr>
          <w:rFonts w:hint="eastAsia"/>
          <w:sz w:val="24"/>
        </w:rPr>
        <w:t>再融資の制限として、事業者が再度この融資制度の適用を受けようとする場合は、既往の借入金が正常な形で償還されているものに限る。</w:t>
      </w:r>
    </w:p>
    <w:p w14:paraId="792AAE5F" w14:textId="77777777" w:rsidR="005920D9" w:rsidRPr="00725F8B" w:rsidRDefault="00C020EC" w:rsidP="00C020EC">
      <w:pPr>
        <w:ind w:leftChars="367" w:left="992" w:hangingChars="92" w:hanging="221"/>
        <w:rPr>
          <w:sz w:val="24"/>
        </w:rPr>
      </w:pPr>
      <w:r>
        <w:rPr>
          <w:rFonts w:hint="eastAsia"/>
          <w:sz w:val="24"/>
        </w:rPr>
        <w:t>③</w:t>
      </w:r>
      <w:r>
        <w:rPr>
          <w:rFonts w:hint="eastAsia"/>
          <w:sz w:val="24"/>
        </w:rPr>
        <w:t xml:space="preserve">  </w:t>
      </w:r>
      <w:r w:rsidR="005920D9" w:rsidRPr="00725F8B">
        <w:rPr>
          <w:rFonts w:hint="eastAsia"/>
          <w:sz w:val="24"/>
        </w:rPr>
        <w:t>この制度による借入金に対する利率は、商工中金の所定</w:t>
      </w:r>
      <w:r>
        <w:rPr>
          <w:rFonts w:hint="eastAsia"/>
          <w:sz w:val="24"/>
        </w:rPr>
        <w:t>利率</w:t>
      </w:r>
      <w:r w:rsidR="005920D9" w:rsidRPr="00725F8B">
        <w:rPr>
          <w:rFonts w:hint="eastAsia"/>
          <w:sz w:val="24"/>
        </w:rPr>
        <w:t>によるものとする。</w:t>
      </w:r>
    </w:p>
    <w:p w14:paraId="75707376" w14:textId="77777777" w:rsidR="00700C5B" w:rsidRPr="00700C5B" w:rsidRDefault="00700C5B" w:rsidP="00700C5B">
      <w:pPr>
        <w:ind w:leftChars="356" w:left="993" w:hangingChars="102" w:hanging="245"/>
        <w:rPr>
          <w:rFonts w:ascii="ＭＳ 明朝" w:hAnsi="ＭＳ 明朝"/>
          <w:sz w:val="24"/>
        </w:rPr>
      </w:pPr>
      <w:r w:rsidRPr="00700C5B">
        <w:rPr>
          <w:rFonts w:ascii="ＭＳ 明朝" w:hAnsi="ＭＳ 明朝" w:hint="eastAsia"/>
          <w:sz w:val="24"/>
        </w:rPr>
        <w:t>④  還期間は10年以内とする。ただし、融資対象物件の減価償却年数が10年未満の場合については、原則、法定耐用年数以内とする。</w:t>
      </w:r>
    </w:p>
    <w:p w14:paraId="760A66EE" w14:textId="77777777" w:rsidR="00700C5B" w:rsidRPr="00700C5B" w:rsidRDefault="00700C5B" w:rsidP="00700C5B">
      <w:pPr>
        <w:ind w:leftChars="472" w:left="991" w:firstLineChars="100" w:firstLine="240"/>
        <w:rPr>
          <w:rFonts w:ascii="ＭＳ 明朝" w:hAnsi="ＭＳ 明朝"/>
          <w:sz w:val="24"/>
        </w:rPr>
      </w:pPr>
      <w:r w:rsidRPr="00700C5B">
        <w:rPr>
          <w:rFonts w:ascii="ＭＳ 明朝" w:hAnsi="ＭＳ 明朝" w:hint="eastAsia"/>
          <w:sz w:val="24"/>
        </w:rPr>
        <w:t>なお、融資対象物件の減価償却年数が10年未満の場合については、原則、法定耐用年数以内とする。</w:t>
      </w:r>
    </w:p>
    <w:p w14:paraId="081BBC6A" w14:textId="77777777" w:rsidR="00700C5B" w:rsidRPr="00700C5B" w:rsidRDefault="00700C5B" w:rsidP="00700C5B">
      <w:pPr>
        <w:ind w:leftChars="472" w:left="991" w:firstLineChars="100" w:firstLine="240"/>
        <w:rPr>
          <w:rFonts w:ascii="ＭＳ 明朝" w:hAnsi="ＭＳ 明朝"/>
          <w:sz w:val="24"/>
        </w:rPr>
      </w:pPr>
      <w:r w:rsidRPr="00700C5B">
        <w:rPr>
          <w:rFonts w:ascii="ＭＳ 明朝" w:hAnsi="ＭＳ 明朝" w:hint="eastAsia"/>
          <w:sz w:val="24"/>
        </w:rPr>
        <w:t>また、貨物自動車の購入については、1年以上5年以内とする。</w:t>
      </w:r>
    </w:p>
    <w:p w14:paraId="2B17DD0A" w14:textId="77777777" w:rsidR="00CB55AA" w:rsidRPr="00CB55AA" w:rsidRDefault="003F5A6C" w:rsidP="003F5A6C">
      <w:pPr>
        <w:ind w:firstLineChars="295" w:firstLine="708"/>
        <w:rPr>
          <w:sz w:val="24"/>
        </w:rPr>
      </w:pPr>
      <w:r>
        <w:rPr>
          <w:rFonts w:hint="eastAsia"/>
          <w:sz w:val="24"/>
        </w:rPr>
        <w:t>⑤</w:t>
      </w:r>
      <w:r>
        <w:rPr>
          <w:rFonts w:hint="eastAsia"/>
          <w:sz w:val="24"/>
        </w:rPr>
        <w:t xml:space="preserve">  </w:t>
      </w:r>
      <w:r w:rsidR="00CB55AA" w:rsidRPr="00CB55AA">
        <w:rPr>
          <w:rFonts w:hint="eastAsia"/>
          <w:sz w:val="24"/>
        </w:rPr>
        <w:t>償還金の据置期間は、償還期間のうち</w:t>
      </w:r>
      <w:r w:rsidR="00CB55AA" w:rsidRPr="00CB55AA">
        <w:rPr>
          <w:rFonts w:hint="eastAsia"/>
          <w:sz w:val="24"/>
        </w:rPr>
        <w:t>6</w:t>
      </w:r>
      <w:r w:rsidR="00CB55AA" w:rsidRPr="00CB55AA">
        <w:rPr>
          <w:rFonts w:hint="eastAsia"/>
          <w:sz w:val="24"/>
        </w:rPr>
        <w:t>ヵ月以内とする。</w:t>
      </w:r>
    </w:p>
    <w:p w14:paraId="4D879AC1" w14:textId="77777777" w:rsidR="00CB55AA" w:rsidRPr="00CB55AA" w:rsidRDefault="003F5A6C" w:rsidP="003F5A6C">
      <w:pPr>
        <w:ind w:leftChars="337" w:left="1416" w:hangingChars="295" w:hanging="708"/>
        <w:rPr>
          <w:sz w:val="24"/>
        </w:rPr>
      </w:pPr>
      <w:r>
        <w:rPr>
          <w:rFonts w:hint="eastAsia"/>
          <w:sz w:val="24"/>
        </w:rPr>
        <w:t>⑥</w:t>
      </w:r>
      <w:r>
        <w:rPr>
          <w:rFonts w:hint="eastAsia"/>
          <w:sz w:val="24"/>
        </w:rPr>
        <w:t xml:space="preserve">  </w:t>
      </w:r>
      <w:r w:rsidR="00CB55AA" w:rsidRPr="00CB55AA">
        <w:rPr>
          <w:rFonts w:hint="eastAsia"/>
          <w:sz w:val="24"/>
        </w:rPr>
        <w:t>担保及び保証人は、商工中金等の定めるところによる。</w:t>
      </w:r>
    </w:p>
    <w:p w14:paraId="6648BAF3" w14:textId="77777777" w:rsidR="00CB55AA" w:rsidRPr="00CB55AA" w:rsidRDefault="003F5A6C" w:rsidP="003F5A6C">
      <w:pPr>
        <w:ind w:leftChars="337" w:left="1416" w:hangingChars="295" w:hanging="708"/>
        <w:rPr>
          <w:sz w:val="24"/>
        </w:rPr>
      </w:pPr>
      <w:r>
        <w:rPr>
          <w:rFonts w:hint="eastAsia"/>
          <w:sz w:val="24"/>
        </w:rPr>
        <w:t xml:space="preserve">  </w:t>
      </w:r>
      <w:r>
        <w:rPr>
          <w:rFonts w:hint="eastAsia"/>
          <w:sz w:val="24"/>
        </w:rPr>
        <w:t>また</w:t>
      </w:r>
      <w:r w:rsidR="00CB55AA" w:rsidRPr="00CB55AA">
        <w:rPr>
          <w:rFonts w:hint="eastAsia"/>
          <w:sz w:val="24"/>
        </w:rPr>
        <w:t>、</w:t>
      </w:r>
      <w:r w:rsidR="00CB55AA" w:rsidRPr="00CB55AA">
        <w:rPr>
          <w:rFonts w:ascii="ＭＳ 明朝" w:hAnsi="ＭＳ 明朝" w:hint="eastAsia"/>
          <w:sz w:val="24"/>
        </w:rPr>
        <w:t>鳥ト協において債務保証を行わないものとする。</w:t>
      </w:r>
    </w:p>
    <w:p w14:paraId="0F38D825" w14:textId="77777777" w:rsidR="0078378F" w:rsidRPr="0078378F" w:rsidRDefault="0078378F" w:rsidP="0078378F">
      <w:pPr>
        <w:ind w:left="725" w:hangingChars="302" w:hanging="725"/>
        <w:rPr>
          <w:sz w:val="24"/>
          <w:u w:val="thick"/>
        </w:rPr>
      </w:pPr>
      <w:r w:rsidRPr="0078378F">
        <w:rPr>
          <w:rFonts w:hint="eastAsia"/>
          <w:sz w:val="24"/>
        </w:rPr>
        <w:t>（６）　元金及び利息等の支払が遅延することによって発生する延滞利息の支払責任は、次のとおり定めるものとする。</w:t>
      </w:r>
    </w:p>
    <w:p w14:paraId="12C8AB15" w14:textId="77777777" w:rsidR="00CB55AA" w:rsidRPr="00CB55AA" w:rsidRDefault="00A636A1" w:rsidP="00CB55AA">
      <w:pPr>
        <w:pStyle w:val="2"/>
        <w:spacing w:line="240" w:lineRule="auto"/>
        <w:ind w:leftChars="338" w:left="1135" w:hangingChars="177" w:hanging="425"/>
        <w:rPr>
          <w:sz w:val="24"/>
        </w:rPr>
      </w:pPr>
      <w:r>
        <w:rPr>
          <w:rFonts w:hint="eastAsia"/>
          <w:sz w:val="24"/>
        </w:rPr>
        <w:t>①</w:t>
      </w:r>
      <w:r w:rsidR="00CB55AA" w:rsidRPr="00CB55AA">
        <w:rPr>
          <w:rFonts w:hint="eastAsia"/>
          <w:sz w:val="24"/>
        </w:rPr>
        <w:t xml:space="preserve">　元金の返済に係るものについては、商工中金等の借入金約定により借入者が負担するものとする。</w:t>
      </w:r>
    </w:p>
    <w:p w14:paraId="3757FB7A" w14:textId="77777777" w:rsidR="00CB55AA" w:rsidRPr="00CB55AA" w:rsidRDefault="00A636A1" w:rsidP="00CB55AA">
      <w:pPr>
        <w:pStyle w:val="2"/>
        <w:spacing w:line="240" w:lineRule="auto"/>
        <w:ind w:leftChars="338" w:left="1135" w:hangingChars="177" w:hanging="425"/>
        <w:rPr>
          <w:sz w:val="24"/>
        </w:rPr>
      </w:pPr>
      <w:r>
        <w:rPr>
          <w:rFonts w:hint="eastAsia"/>
          <w:sz w:val="24"/>
        </w:rPr>
        <w:t>②</w:t>
      </w:r>
      <w:r w:rsidR="00CB55AA" w:rsidRPr="00CB55AA">
        <w:rPr>
          <w:rFonts w:hint="eastAsia"/>
          <w:sz w:val="24"/>
        </w:rPr>
        <w:t xml:space="preserve">　鳥ト協が利子補給によって支払うべき利息が、遅延することによって発生する利息は、借入者が負担する利息の延滞分を含めて、鳥ト協が支払の責任を負うものとする。</w:t>
      </w:r>
    </w:p>
    <w:p w14:paraId="45574FA9" w14:textId="77777777" w:rsidR="00CB55AA" w:rsidRPr="00CB55AA" w:rsidRDefault="00A636A1" w:rsidP="00CB55AA">
      <w:pPr>
        <w:ind w:leftChars="338" w:left="1135" w:hangingChars="177" w:hanging="425"/>
        <w:rPr>
          <w:sz w:val="24"/>
        </w:rPr>
      </w:pPr>
      <w:r>
        <w:rPr>
          <w:rFonts w:hint="eastAsia"/>
          <w:sz w:val="24"/>
        </w:rPr>
        <w:t>③</w:t>
      </w:r>
      <w:r w:rsidR="00CB55AA" w:rsidRPr="00CB55AA">
        <w:rPr>
          <w:rFonts w:hint="eastAsia"/>
          <w:sz w:val="24"/>
        </w:rPr>
        <w:t xml:space="preserve">　借入者の都合により遅延した場合における鳥ト協の利子補給額を含めた延滞利息については、借入者が支払責任を負うものとする。</w:t>
      </w:r>
    </w:p>
    <w:p w14:paraId="4197E627" w14:textId="77777777" w:rsidR="005040E2" w:rsidRPr="005040E2" w:rsidRDefault="00A636A1" w:rsidP="00A636A1">
      <w:pPr>
        <w:rPr>
          <w:sz w:val="24"/>
        </w:rPr>
      </w:pPr>
      <w:r>
        <w:rPr>
          <w:rFonts w:hint="eastAsia"/>
          <w:sz w:val="24"/>
        </w:rPr>
        <w:t>（７）</w:t>
      </w:r>
      <w:r>
        <w:rPr>
          <w:rFonts w:hint="eastAsia"/>
          <w:sz w:val="24"/>
        </w:rPr>
        <w:t xml:space="preserve">  </w:t>
      </w:r>
      <w:r w:rsidR="005040E2" w:rsidRPr="005040E2">
        <w:rPr>
          <w:rFonts w:hint="eastAsia"/>
          <w:sz w:val="24"/>
        </w:rPr>
        <w:t>利子補給の制約については次の</w:t>
      </w:r>
      <w:r>
        <w:rPr>
          <w:rFonts w:hint="eastAsia"/>
          <w:sz w:val="24"/>
        </w:rPr>
        <w:t>とお</w:t>
      </w:r>
      <w:r w:rsidR="005040E2" w:rsidRPr="005040E2">
        <w:rPr>
          <w:rFonts w:hint="eastAsia"/>
          <w:sz w:val="24"/>
        </w:rPr>
        <w:t>り定めるものとする。</w:t>
      </w:r>
    </w:p>
    <w:p w14:paraId="7B654540" w14:textId="77777777" w:rsidR="001D5F5B" w:rsidRPr="001D5F5B" w:rsidRDefault="001D5F5B" w:rsidP="001D5F5B">
      <w:pPr>
        <w:pStyle w:val="a3"/>
        <w:ind w:left="914" w:hangingChars="381" w:hanging="914"/>
        <w:rPr>
          <w:spacing w:val="0"/>
        </w:rPr>
      </w:pPr>
      <w:r w:rsidRPr="001D5F5B">
        <w:rPr>
          <w:rFonts w:ascii="ＭＳ 明朝" w:hAnsi="ＭＳ 明朝" w:hint="eastAsia"/>
          <w:spacing w:val="0"/>
        </w:rPr>
        <w:t xml:space="preserve">      </w:t>
      </w:r>
      <w:r w:rsidRPr="001D5F5B">
        <w:rPr>
          <w:rFonts w:ascii="ＭＳ 明朝" w:hAnsi="ＭＳ 明朝" w:hint="eastAsia"/>
        </w:rPr>
        <w:t>①　借入者が正常な取引を維持することが困難であると判断される場合（例えば、銀行取引の停止、倒産、破産準備、営業権の譲渡、鳥ト協会員の資格を失った時および会員の義務を果たさない者等）は、利子補給を打ち切るものとする。</w:t>
      </w:r>
    </w:p>
    <w:p w14:paraId="771E9558" w14:textId="77777777" w:rsidR="001D5F5B" w:rsidRPr="001D5F5B" w:rsidRDefault="001D5F5B" w:rsidP="001D5F5B">
      <w:pPr>
        <w:pStyle w:val="a3"/>
        <w:ind w:left="914" w:hangingChars="381" w:hanging="914"/>
        <w:rPr>
          <w:spacing w:val="0"/>
        </w:rPr>
      </w:pPr>
      <w:r w:rsidRPr="001D5F5B">
        <w:rPr>
          <w:rFonts w:ascii="ＭＳ 明朝" w:hAnsi="ＭＳ 明朝" w:hint="eastAsia"/>
          <w:spacing w:val="0"/>
        </w:rPr>
        <w:t xml:space="preserve">      </w:t>
      </w:r>
      <w:r w:rsidRPr="001D5F5B">
        <w:rPr>
          <w:rFonts w:ascii="ＭＳ 明朝" w:hAnsi="ＭＳ 明朝" w:hint="eastAsia"/>
        </w:rPr>
        <w:t>②　この制度による融資を受けたものが、正当な理由なく申請に係る事業計画と異なるものに転用した場合は、利子補給を打ち切ると同時に、既往の利子補給分の返済をしなければならない。</w:t>
      </w:r>
    </w:p>
    <w:p w14:paraId="6B543CCA" w14:textId="77777777" w:rsidR="001D5F5B" w:rsidRPr="001D5F5B" w:rsidRDefault="001D5F5B" w:rsidP="001D5F5B">
      <w:pPr>
        <w:ind w:leftChars="302" w:left="874" w:hangingChars="100" w:hanging="240"/>
        <w:rPr>
          <w:sz w:val="24"/>
        </w:rPr>
      </w:pPr>
      <w:r w:rsidRPr="001D5F5B">
        <w:rPr>
          <w:rFonts w:hint="eastAsia"/>
          <w:sz w:val="24"/>
        </w:rPr>
        <w:t>③　鳥ト協は、本要領の趣旨に照らし利子補給を継続することが適当でないと判断した場合又は次のア、イのいずれかに該当するときは、事業者に対し、利子補給の打切り及び既に交付した利子補給分の全部もしくは一部の返還を命じることができる。</w:t>
      </w:r>
    </w:p>
    <w:p w14:paraId="19ACF9E9" w14:textId="77777777" w:rsidR="001D5F5B" w:rsidRPr="001D5F5B" w:rsidRDefault="001D5F5B" w:rsidP="001D5F5B">
      <w:pPr>
        <w:ind w:leftChars="302" w:left="874" w:hangingChars="100" w:hanging="240"/>
        <w:rPr>
          <w:sz w:val="24"/>
        </w:rPr>
      </w:pPr>
      <w:r w:rsidRPr="001D5F5B">
        <w:rPr>
          <w:rFonts w:hint="eastAsia"/>
          <w:sz w:val="24"/>
        </w:rPr>
        <w:t xml:space="preserve">　　ア　この要領その他鳥ト協が定める事項に違反したとき</w:t>
      </w:r>
    </w:p>
    <w:p w14:paraId="1BFC221C" w14:textId="77777777" w:rsidR="001D5F5B" w:rsidRPr="001D5F5B" w:rsidRDefault="001D5F5B" w:rsidP="001D5F5B">
      <w:pPr>
        <w:ind w:leftChars="302" w:left="874" w:hangingChars="100" w:hanging="240"/>
        <w:rPr>
          <w:sz w:val="24"/>
        </w:rPr>
      </w:pPr>
      <w:r w:rsidRPr="001D5F5B">
        <w:rPr>
          <w:rFonts w:hint="eastAsia"/>
          <w:sz w:val="24"/>
        </w:rPr>
        <w:t xml:space="preserve">　　イ　虚偽その他不正な手段により助成金の交付を受けたとき</w:t>
      </w:r>
    </w:p>
    <w:p w14:paraId="32B54412" w14:textId="77777777" w:rsidR="001D5F5B" w:rsidRPr="001D5F5B" w:rsidRDefault="001D5F5B" w:rsidP="001D5F5B">
      <w:pPr>
        <w:ind w:leftChars="302" w:left="874" w:hangingChars="100" w:hanging="240"/>
        <w:rPr>
          <w:color w:val="FF0000"/>
          <w:sz w:val="24"/>
        </w:rPr>
      </w:pPr>
      <w:r w:rsidRPr="001D5F5B">
        <w:rPr>
          <w:rFonts w:hint="eastAsia"/>
          <w:sz w:val="24"/>
        </w:rPr>
        <w:t>④　前号の規定により返還を命じられた事業者については、鳥ト協が行う助成事業すべてに係る申請は、原則として、当分の間、これを受付又は交付決定を行わない</w:t>
      </w:r>
      <w:r w:rsidRPr="001D5F5B">
        <w:rPr>
          <w:rFonts w:hint="eastAsia"/>
          <w:sz w:val="24"/>
        </w:rPr>
        <w:lastRenderedPageBreak/>
        <w:t>ものとする。</w:t>
      </w:r>
    </w:p>
    <w:p w14:paraId="6F012D58" w14:textId="77777777" w:rsidR="005040E2" w:rsidRPr="001D5F5B" w:rsidRDefault="001D5F5B" w:rsidP="001D5F5B">
      <w:pPr>
        <w:ind w:left="708" w:hangingChars="295" w:hanging="708"/>
        <w:rPr>
          <w:sz w:val="24"/>
        </w:rPr>
      </w:pPr>
      <w:r w:rsidRPr="001D5F5B">
        <w:rPr>
          <w:rFonts w:hint="eastAsia"/>
          <w:sz w:val="24"/>
        </w:rPr>
        <w:t>（８）</w:t>
      </w:r>
      <w:r w:rsidRPr="001D5F5B">
        <w:rPr>
          <w:rFonts w:hint="eastAsia"/>
          <w:sz w:val="24"/>
        </w:rPr>
        <w:t xml:space="preserve">  </w:t>
      </w:r>
      <w:r w:rsidRPr="001D5F5B">
        <w:rPr>
          <w:rFonts w:ascii="ＭＳ 明朝" w:hAnsi="ＭＳ 明朝" w:hint="eastAsia"/>
          <w:sz w:val="24"/>
        </w:rPr>
        <w:t>融資推薦申込</w:t>
      </w:r>
      <w:r w:rsidRPr="001D5F5B">
        <w:rPr>
          <w:rFonts w:hint="eastAsia"/>
          <w:sz w:val="24"/>
        </w:rPr>
        <w:t>に係る一連の書式（</w:t>
      </w:r>
      <w:r w:rsidRPr="001D5F5B">
        <w:rPr>
          <w:rFonts w:ascii="ＭＳ 明朝" w:hAnsi="ＭＳ 明朝" w:hint="eastAsia"/>
          <w:sz w:val="24"/>
        </w:rPr>
        <w:t>融資推薦申込書、融資推薦書、事業計画等</w:t>
      </w:r>
      <w:r w:rsidRPr="001D5F5B">
        <w:rPr>
          <w:rFonts w:hint="eastAsia"/>
          <w:sz w:val="24"/>
        </w:rPr>
        <w:t>）については別途定めるものとする。</w:t>
      </w:r>
    </w:p>
    <w:p w14:paraId="1B357BC3" w14:textId="77777777" w:rsidR="00F916A8" w:rsidRPr="001D5F5B" w:rsidRDefault="00F916A8">
      <w:pPr>
        <w:pStyle w:val="a3"/>
        <w:rPr>
          <w:spacing w:val="0"/>
        </w:rPr>
      </w:pPr>
    </w:p>
    <w:p w14:paraId="6DD9A5CE" w14:textId="77777777" w:rsidR="00101326" w:rsidRDefault="00101326">
      <w:pPr>
        <w:pStyle w:val="a3"/>
        <w:rPr>
          <w:spacing w:val="0"/>
        </w:rPr>
      </w:pPr>
    </w:p>
    <w:p w14:paraId="51BAB1FE" w14:textId="77777777" w:rsidR="00633931" w:rsidRPr="00FC264C" w:rsidRDefault="001D70AC" w:rsidP="00633931">
      <w:pPr>
        <w:pStyle w:val="a3"/>
        <w:rPr>
          <w:rFonts w:ascii="ＭＳ 明朝" w:hAnsi="ＭＳ 明朝"/>
          <w:b/>
          <w:bCs/>
        </w:rPr>
      </w:pPr>
      <w:r>
        <w:rPr>
          <w:rFonts w:ascii="ＭＳ 明朝" w:hAnsi="ＭＳ 明朝" w:hint="eastAsia"/>
          <w:b/>
          <w:bCs/>
        </w:rPr>
        <w:t>６</w:t>
      </w:r>
      <w:r w:rsidR="005040E2">
        <w:rPr>
          <w:rFonts w:ascii="ＭＳ 明朝" w:hAnsi="ＭＳ 明朝" w:hint="eastAsia"/>
          <w:b/>
          <w:bCs/>
        </w:rPr>
        <w:t>．</w:t>
      </w:r>
      <w:r w:rsidR="000F624F">
        <w:rPr>
          <w:rFonts w:ascii="ＭＳ 明朝" w:hAnsi="ＭＳ 明朝" w:hint="eastAsia"/>
          <w:b/>
          <w:bCs/>
        </w:rPr>
        <w:t>環境対応</w:t>
      </w:r>
      <w:r w:rsidR="00633931" w:rsidRPr="00B5781D">
        <w:rPr>
          <w:rFonts w:ascii="ＭＳ 明朝" w:hAnsi="ＭＳ 明朝" w:hint="eastAsia"/>
          <w:b/>
          <w:bCs/>
        </w:rPr>
        <w:t>車および省エネ関連機器導入に係る融資の特例</w:t>
      </w:r>
    </w:p>
    <w:p w14:paraId="024B3551" w14:textId="77777777" w:rsidR="005040E2" w:rsidRPr="00C67D7E" w:rsidRDefault="005040E2" w:rsidP="005040E2">
      <w:pPr>
        <w:pStyle w:val="a3"/>
        <w:ind w:left="709" w:hangingChars="298" w:hanging="709"/>
        <w:rPr>
          <w:rFonts w:ascii="ＭＳ 明朝" w:hAnsi="ＭＳ 明朝"/>
          <w:b/>
          <w:bCs/>
        </w:rPr>
      </w:pPr>
      <w:r w:rsidRPr="00C67D7E">
        <w:rPr>
          <w:rFonts w:ascii="ＭＳ 明朝" w:hAnsi="ＭＳ 明朝" w:hint="eastAsia"/>
        </w:rPr>
        <w:t xml:space="preserve">　(１)</w:t>
      </w:r>
      <w:r w:rsidR="000F624F">
        <w:rPr>
          <w:rFonts w:ascii="ＭＳ 明朝" w:hAnsi="ＭＳ 明朝" w:hint="eastAsia"/>
        </w:rPr>
        <w:t>環境対応</w:t>
      </w:r>
      <w:r w:rsidRPr="00C67D7E">
        <w:rPr>
          <w:rFonts w:ascii="ＭＳ 明朝" w:hAnsi="ＭＳ 明朝" w:hint="eastAsia"/>
        </w:rPr>
        <w:t>車（CNG車・ハイブリッド車）の導入及び省エネ関連機器（EMS及びドライブレコーダー等）の導入に係る融資の利子補給については、（基金業務の運営方法）及び（近代化基金による資金の融資）の項で定める当該各規定にかかわらず、次の各号に定めるところによる。</w:t>
      </w:r>
    </w:p>
    <w:p w14:paraId="1A492850" w14:textId="77777777" w:rsidR="005040E2" w:rsidRPr="00C67D7E" w:rsidRDefault="005040E2" w:rsidP="005040E2">
      <w:pPr>
        <w:pStyle w:val="a3"/>
        <w:rPr>
          <w:rFonts w:ascii="ＭＳ 明朝" w:hAnsi="ＭＳ 明朝"/>
        </w:rPr>
      </w:pPr>
      <w:r w:rsidRPr="00C67D7E">
        <w:rPr>
          <w:rFonts w:ascii="ＭＳ 明朝" w:hAnsi="ＭＳ 明朝" w:hint="eastAsia"/>
        </w:rPr>
        <w:t xml:space="preserve">　　①　利子補給率</w:t>
      </w:r>
    </w:p>
    <w:p w14:paraId="039C4E46" w14:textId="77777777" w:rsidR="005040E2" w:rsidRPr="00C67D7E" w:rsidRDefault="005040E2" w:rsidP="005040E2">
      <w:pPr>
        <w:ind w:leftChars="100" w:left="988" w:hangingChars="324" w:hanging="778"/>
        <w:rPr>
          <w:rFonts w:ascii="ＭＳ 明朝" w:hAnsi="ＭＳ 明朝"/>
          <w:sz w:val="24"/>
        </w:rPr>
      </w:pPr>
      <w:r w:rsidRPr="00C67D7E">
        <w:rPr>
          <w:rFonts w:ascii="ＭＳ 明朝" w:hAnsi="ＭＳ 明朝" w:hint="eastAsia"/>
          <w:sz w:val="24"/>
        </w:rPr>
        <w:t xml:space="preserve">　　　　利子補給は、基金運用益のほか全ト協の利子補給助成金等により、次のとおり行うものとする。</w:t>
      </w:r>
    </w:p>
    <w:p w14:paraId="1E73894E" w14:textId="60DDC720" w:rsidR="005040E2" w:rsidRPr="00C67D7E" w:rsidRDefault="00FA0EC6" w:rsidP="005040E2">
      <w:pPr>
        <w:ind w:leftChars="423" w:left="888" w:firstLineChars="86" w:firstLine="206"/>
        <w:rPr>
          <w:rFonts w:ascii="ＭＳ 明朝" w:hAnsi="ＭＳ 明朝"/>
          <w:sz w:val="24"/>
        </w:rPr>
      </w:pPr>
      <w:r>
        <w:rPr>
          <w:rFonts w:hint="eastAsia"/>
          <w:sz w:val="24"/>
        </w:rPr>
        <w:t>毎年２月及び８月発表</w:t>
      </w:r>
      <w:r w:rsidR="005040E2" w:rsidRPr="00C67D7E">
        <w:rPr>
          <w:rFonts w:hint="eastAsia"/>
          <w:sz w:val="24"/>
        </w:rPr>
        <w:t>の商工中金の長期プライムレートに３分の１を乗じた</w:t>
      </w:r>
      <w:r w:rsidR="00AF3912">
        <w:rPr>
          <w:rFonts w:hint="eastAsia"/>
          <w:sz w:val="24"/>
        </w:rPr>
        <w:t>利</w:t>
      </w:r>
      <w:r w:rsidR="005040E2" w:rsidRPr="00C67D7E">
        <w:rPr>
          <w:rFonts w:hint="eastAsia"/>
          <w:sz w:val="24"/>
        </w:rPr>
        <w:t>率（％の小数点第２位を四捨五入）を翌事業年度</w:t>
      </w:r>
      <w:r>
        <w:rPr>
          <w:rFonts w:hint="eastAsia"/>
          <w:sz w:val="24"/>
        </w:rPr>
        <w:t>融資推薦分（それぞれ上期推薦分（４月～９月）と下期推薦分（</w:t>
      </w:r>
      <w:r>
        <w:rPr>
          <w:rFonts w:hint="eastAsia"/>
          <w:sz w:val="24"/>
        </w:rPr>
        <w:t>1</w:t>
      </w:r>
      <w:r>
        <w:rPr>
          <w:sz w:val="24"/>
        </w:rPr>
        <w:t>0</w:t>
      </w:r>
      <w:r>
        <w:rPr>
          <w:rFonts w:hint="eastAsia"/>
          <w:sz w:val="24"/>
        </w:rPr>
        <w:t>月～翌年３月迄）の</w:t>
      </w:r>
      <w:r w:rsidR="005040E2" w:rsidRPr="00C67D7E">
        <w:rPr>
          <w:rFonts w:hint="eastAsia"/>
          <w:sz w:val="24"/>
        </w:rPr>
        <w:t>利子補給率とする。</w:t>
      </w:r>
    </w:p>
    <w:p w14:paraId="51673FD0" w14:textId="77777777" w:rsidR="005040E2" w:rsidRPr="00C67D7E" w:rsidRDefault="005040E2" w:rsidP="005040E2">
      <w:pPr>
        <w:ind w:leftChars="300" w:left="630" w:firstLineChars="38" w:firstLine="91"/>
        <w:jc w:val="left"/>
        <w:rPr>
          <w:rFonts w:ascii="ＭＳ 明朝" w:hAnsi="ＭＳ 明朝"/>
          <w:sz w:val="24"/>
        </w:rPr>
      </w:pPr>
      <w:r w:rsidRPr="00C67D7E">
        <w:rPr>
          <w:rFonts w:ascii="ＭＳ 明朝" w:hAnsi="ＭＳ 明朝" w:hint="eastAsia"/>
          <w:sz w:val="24"/>
        </w:rPr>
        <w:t>注．融資利率が利子補給率を下回る場合は、融資利率と同率</w:t>
      </w:r>
      <w:r w:rsidR="00AF3912">
        <w:rPr>
          <w:rFonts w:ascii="ＭＳ 明朝" w:hAnsi="ＭＳ 明朝" w:hint="eastAsia"/>
          <w:sz w:val="24"/>
        </w:rPr>
        <w:t>とする</w:t>
      </w:r>
      <w:r w:rsidRPr="00C67D7E">
        <w:rPr>
          <w:rFonts w:ascii="ＭＳ 明朝" w:hAnsi="ＭＳ 明朝" w:hint="eastAsia"/>
          <w:sz w:val="24"/>
        </w:rPr>
        <w:t>。</w:t>
      </w:r>
    </w:p>
    <w:p w14:paraId="0107FD89" w14:textId="44AC7AEA" w:rsidR="005040E2" w:rsidRPr="00C67D7E" w:rsidRDefault="00FA0EC6" w:rsidP="005040E2">
      <w:pPr>
        <w:pStyle w:val="a3"/>
        <w:ind w:left="1071"/>
        <w:rPr>
          <w:rFonts w:ascii="ＭＳ 明朝" w:hAnsi="ＭＳ 明朝"/>
        </w:rPr>
      </w:pPr>
      <w:r>
        <w:rPr>
          <w:rFonts w:ascii="ＭＳ 明朝" w:hAnsi="ＭＳ 明朝" w:hint="eastAsia"/>
        </w:rPr>
        <w:t>令和８</w:t>
      </w:r>
      <w:r w:rsidR="005040E2" w:rsidRPr="00C67D7E">
        <w:rPr>
          <w:rFonts w:ascii="ＭＳ 明朝" w:hAnsi="ＭＳ 明朝" w:hint="eastAsia"/>
        </w:rPr>
        <w:t>年度融資推薦分より本項の算式を適用し、それ以前の融資推薦分については推薦時の利子補給率を適用する。</w:t>
      </w:r>
    </w:p>
    <w:p w14:paraId="2A96249F" w14:textId="77777777" w:rsidR="005040E2" w:rsidRPr="005040E2" w:rsidRDefault="005040E2" w:rsidP="005040E2">
      <w:pPr>
        <w:pStyle w:val="a3"/>
        <w:rPr>
          <w:rFonts w:ascii="ＭＳ 明朝" w:hAnsi="ＭＳ 明朝"/>
          <w:bCs/>
        </w:rPr>
      </w:pPr>
      <w:r w:rsidRPr="005040E2">
        <w:rPr>
          <w:rFonts w:ascii="ＭＳ 明朝" w:hAnsi="ＭＳ 明朝" w:hint="eastAsia"/>
          <w:b/>
          <w:bCs/>
        </w:rPr>
        <w:t xml:space="preserve">　  </w:t>
      </w:r>
      <w:r w:rsidRPr="005040E2">
        <w:rPr>
          <w:rFonts w:ascii="ＭＳ 明朝" w:hAnsi="ＭＳ 明朝" w:hint="eastAsia"/>
          <w:bCs/>
        </w:rPr>
        <w:t>②　融資対象事業の定義</w:t>
      </w:r>
    </w:p>
    <w:p w14:paraId="5D07B5E9" w14:textId="77777777" w:rsidR="005040E2" w:rsidRPr="005040E2" w:rsidRDefault="005040E2" w:rsidP="005040E2">
      <w:pPr>
        <w:pStyle w:val="a3"/>
        <w:ind w:left="1121" w:hangingChars="471" w:hanging="1121"/>
        <w:rPr>
          <w:rFonts w:ascii="ＭＳ 明朝" w:hAnsi="ＭＳ 明朝"/>
        </w:rPr>
      </w:pPr>
      <w:r w:rsidRPr="005040E2">
        <w:rPr>
          <w:rFonts w:ascii="ＭＳ 明朝" w:hAnsi="ＭＳ 明朝" w:hint="eastAsia"/>
          <w:bCs/>
        </w:rPr>
        <w:t xml:space="preserve">　　　・</w:t>
      </w:r>
      <w:r w:rsidR="000F624F">
        <w:rPr>
          <w:rFonts w:ascii="ＭＳ 明朝" w:hAnsi="ＭＳ 明朝" w:hint="eastAsia"/>
          <w:bCs/>
        </w:rPr>
        <w:t>環境対応</w:t>
      </w:r>
      <w:r w:rsidRPr="005040E2">
        <w:rPr>
          <w:rFonts w:ascii="ＭＳ 明朝" w:hAnsi="ＭＳ 明朝" w:hint="eastAsia"/>
          <w:bCs/>
        </w:rPr>
        <w:t>車とは、全ト協の導入促進助成事業の対象となるCNG</w:t>
      </w:r>
      <w:r w:rsidRPr="005040E2">
        <w:rPr>
          <w:rFonts w:ascii="ＭＳ 明朝" w:hAnsi="ＭＳ 明朝" w:hint="eastAsia"/>
        </w:rPr>
        <w:t>車およびハイブリッド車をいう。</w:t>
      </w:r>
    </w:p>
    <w:p w14:paraId="0BDAA24C" w14:textId="77777777" w:rsidR="005040E2" w:rsidRPr="00C67D7E" w:rsidRDefault="005040E2" w:rsidP="005040E2">
      <w:pPr>
        <w:pStyle w:val="a3"/>
        <w:ind w:left="1121" w:hangingChars="471" w:hanging="1121"/>
        <w:rPr>
          <w:rFonts w:ascii="ＭＳ 明朝" w:hAnsi="ＭＳ 明朝"/>
          <w:bCs/>
        </w:rPr>
      </w:pPr>
      <w:r w:rsidRPr="005040E2">
        <w:rPr>
          <w:rFonts w:ascii="ＭＳ 明朝" w:hAnsi="ＭＳ 明朝" w:hint="eastAsia"/>
        </w:rPr>
        <w:t xml:space="preserve">　　　　・省エネ関連機器とは、全ト協</w:t>
      </w:r>
      <w:r w:rsidRPr="00C67D7E">
        <w:rPr>
          <w:rFonts w:ascii="ＭＳ 明朝" w:hAnsi="ＭＳ 明朝" w:hint="eastAsia"/>
        </w:rPr>
        <w:t>及び鳥ト協の導入促進助成事業の対象となるEMSおよびドライブレコーダー等をいう。</w:t>
      </w:r>
    </w:p>
    <w:p w14:paraId="5D90F5F4" w14:textId="77777777" w:rsidR="005040E2" w:rsidRPr="005040E2" w:rsidRDefault="005040E2" w:rsidP="005040E2">
      <w:pPr>
        <w:pStyle w:val="a3"/>
        <w:rPr>
          <w:rFonts w:ascii="ＭＳ 明朝" w:hAnsi="ＭＳ 明朝"/>
          <w:bCs/>
        </w:rPr>
      </w:pPr>
      <w:r w:rsidRPr="005040E2">
        <w:rPr>
          <w:rFonts w:ascii="ＭＳ 明朝" w:hAnsi="ＭＳ 明朝" w:hint="eastAsia"/>
          <w:bCs/>
        </w:rPr>
        <w:t xml:space="preserve">    ③　融資対象者　　　　　　鳥ト協会員とする。</w:t>
      </w:r>
    </w:p>
    <w:p w14:paraId="1D388243" w14:textId="77777777" w:rsidR="005040E2" w:rsidRPr="005040E2" w:rsidRDefault="005040E2" w:rsidP="005040E2">
      <w:pPr>
        <w:pStyle w:val="a3"/>
        <w:rPr>
          <w:rFonts w:ascii="ＭＳ 明朝" w:hAnsi="ＭＳ 明朝"/>
          <w:bCs/>
        </w:rPr>
      </w:pPr>
      <w:r w:rsidRPr="005040E2">
        <w:rPr>
          <w:rFonts w:ascii="ＭＳ 明朝" w:hAnsi="ＭＳ 明朝" w:hint="eastAsia"/>
          <w:bCs/>
        </w:rPr>
        <w:t xml:space="preserve">　　④　１事業者の融資限度は、２千万円とする。</w:t>
      </w:r>
    </w:p>
    <w:p w14:paraId="1BE9F80B" w14:textId="77777777" w:rsidR="005040E2" w:rsidRPr="005040E2" w:rsidRDefault="005040E2" w:rsidP="005040E2">
      <w:pPr>
        <w:pStyle w:val="a3"/>
        <w:rPr>
          <w:rFonts w:ascii="ＭＳ 明朝" w:hAnsi="ＭＳ 明朝"/>
          <w:bCs/>
        </w:rPr>
      </w:pPr>
      <w:r w:rsidRPr="005040E2">
        <w:rPr>
          <w:rFonts w:ascii="ＭＳ 明朝" w:hAnsi="ＭＳ 明朝" w:hint="eastAsia"/>
          <w:bCs/>
        </w:rPr>
        <w:t xml:space="preserve">　　⑤　融資利率　　　　　　　商工中金の所定利率による</w:t>
      </w:r>
    </w:p>
    <w:p w14:paraId="79DD7E35" w14:textId="77777777" w:rsidR="00C67D7E" w:rsidRPr="00C67D7E" w:rsidRDefault="00C67D7E" w:rsidP="00C67D7E">
      <w:pPr>
        <w:pStyle w:val="a3"/>
        <w:ind w:left="709" w:hangingChars="298" w:hanging="709"/>
        <w:rPr>
          <w:rFonts w:ascii="ＭＳ 明朝" w:hAnsi="ＭＳ 明朝"/>
          <w:bCs/>
        </w:rPr>
      </w:pPr>
      <w:r w:rsidRPr="00C67D7E">
        <w:rPr>
          <w:rFonts w:ascii="ＭＳ 明朝" w:hAnsi="ＭＳ 明朝" w:hint="eastAsia"/>
          <w:bCs/>
        </w:rPr>
        <w:t xml:space="preserve">　　⑥　償還期間　　　　　　　１年以上５年以内（据置期間６ヶ月を含む。）とする。</w:t>
      </w:r>
    </w:p>
    <w:p w14:paraId="413FAAA5" w14:textId="77777777" w:rsidR="00C67D7E" w:rsidRPr="00C67D7E" w:rsidRDefault="00C67D7E" w:rsidP="00C67D7E">
      <w:pPr>
        <w:pStyle w:val="a3"/>
        <w:ind w:left="505" w:hangingChars="212" w:hanging="505"/>
        <w:rPr>
          <w:rFonts w:ascii="ＭＳ 明朝" w:hAnsi="ＭＳ 明朝"/>
          <w:b/>
          <w:bCs/>
        </w:rPr>
      </w:pPr>
      <w:r w:rsidRPr="00C67D7E">
        <w:rPr>
          <w:rFonts w:ascii="ＭＳ 明朝" w:hAnsi="ＭＳ 明朝" w:hint="eastAsia"/>
        </w:rPr>
        <w:t xml:space="preserve">　(２)前項の</w:t>
      </w:r>
      <w:r w:rsidR="000F624F">
        <w:rPr>
          <w:rFonts w:ascii="ＭＳ 明朝" w:hAnsi="ＭＳ 明朝" w:hint="eastAsia"/>
        </w:rPr>
        <w:t>環境対応</w:t>
      </w:r>
      <w:r w:rsidRPr="00C67D7E">
        <w:rPr>
          <w:rFonts w:ascii="ＭＳ 明朝" w:hAnsi="ＭＳ 明朝" w:hint="eastAsia"/>
        </w:rPr>
        <w:t>車（CNG車・ハイブリッド車）に適合する車検証（写）または省エネ関連機器の請求書（写）および領収書（写）を添付すること。</w:t>
      </w:r>
    </w:p>
    <w:p w14:paraId="42824B4A" w14:textId="77777777" w:rsidR="00C67D7E" w:rsidRPr="00C67D7E" w:rsidRDefault="00C67D7E" w:rsidP="00C67D7E">
      <w:pPr>
        <w:pStyle w:val="a3"/>
        <w:ind w:left="709" w:hangingChars="298" w:hanging="709"/>
      </w:pPr>
    </w:p>
    <w:p w14:paraId="1B8F3D70" w14:textId="77777777" w:rsidR="00C67D7E" w:rsidRPr="00C67D7E" w:rsidRDefault="001D70AC" w:rsidP="00C67D7E">
      <w:pPr>
        <w:pStyle w:val="a3"/>
        <w:rPr>
          <w:rFonts w:ascii="ＭＳ 明朝" w:hAnsi="ＭＳ 明朝"/>
          <w:b/>
          <w:bCs/>
        </w:rPr>
      </w:pPr>
      <w:r>
        <w:rPr>
          <w:rFonts w:ascii="ＭＳ 明朝" w:hAnsi="ＭＳ 明朝" w:hint="eastAsia"/>
          <w:b/>
          <w:bCs/>
        </w:rPr>
        <w:t>７</w:t>
      </w:r>
      <w:r w:rsidR="00C67D7E" w:rsidRPr="00C67D7E">
        <w:rPr>
          <w:rFonts w:ascii="ＭＳ 明朝" w:hAnsi="ＭＳ 明朝" w:hint="eastAsia"/>
          <w:b/>
          <w:bCs/>
        </w:rPr>
        <w:t>．ポスト新長期</w:t>
      </w:r>
      <w:r w:rsidR="000F624F">
        <w:rPr>
          <w:rFonts w:ascii="ＭＳ 明朝" w:hAnsi="ＭＳ 明朝" w:hint="eastAsia"/>
          <w:b/>
          <w:bCs/>
        </w:rPr>
        <w:t>等</w:t>
      </w:r>
      <w:r w:rsidR="00C67D7E" w:rsidRPr="00C67D7E">
        <w:rPr>
          <w:rFonts w:ascii="ＭＳ 明朝" w:hAnsi="ＭＳ 明朝" w:hint="eastAsia"/>
          <w:b/>
          <w:bCs/>
        </w:rPr>
        <w:t>規制適合車導入に係る融資の特例</w:t>
      </w:r>
    </w:p>
    <w:p w14:paraId="6134A636" w14:textId="77777777" w:rsidR="00C67D7E" w:rsidRPr="00C67D7E" w:rsidRDefault="00C67D7E" w:rsidP="00C67D7E">
      <w:pPr>
        <w:pStyle w:val="a3"/>
        <w:ind w:left="505" w:hangingChars="212" w:hanging="505"/>
        <w:rPr>
          <w:rFonts w:ascii="ＭＳ 明朝" w:hAnsi="ＭＳ 明朝"/>
        </w:rPr>
      </w:pPr>
      <w:r w:rsidRPr="00C67D7E">
        <w:rPr>
          <w:rFonts w:ascii="ＭＳ 明朝" w:hAnsi="ＭＳ 明朝" w:hint="eastAsia"/>
        </w:rPr>
        <w:t xml:space="preserve">　(１)</w:t>
      </w:r>
      <w:r w:rsidRPr="00C67D7E">
        <w:rPr>
          <w:rFonts w:ascii="ＭＳ 明朝" w:hAnsi="ＭＳ 明朝" w:hint="eastAsia"/>
          <w:bCs/>
        </w:rPr>
        <w:t>ポスト新長期</w:t>
      </w:r>
      <w:r w:rsidR="000F624F">
        <w:rPr>
          <w:rFonts w:ascii="ＭＳ 明朝" w:hAnsi="ＭＳ 明朝" w:hint="eastAsia"/>
          <w:bCs/>
        </w:rPr>
        <w:t>等</w:t>
      </w:r>
      <w:r w:rsidRPr="00C67D7E">
        <w:rPr>
          <w:rFonts w:ascii="ＭＳ 明朝" w:hAnsi="ＭＳ 明朝" w:hint="eastAsia"/>
          <w:bCs/>
        </w:rPr>
        <w:t>規制適合車導入に係る融資の利子補給については、</w:t>
      </w:r>
      <w:r w:rsidRPr="00C67D7E">
        <w:rPr>
          <w:rFonts w:ascii="ＭＳ 明朝" w:hAnsi="ＭＳ 明朝" w:hint="eastAsia"/>
          <w:b/>
          <w:bCs/>
        </w:rPr>
        <w:t>（</w:t>
      </w:r>
      <w:r w:rsidRPr="00C67D7E">
        <w:rPr>
          <w:rFonts w:ascii="ＭＳ 明朝" w:hAnsi="ＭＳ 明朝" w:hint="eastAsia"/>
        </w:rPr>
        <w:t>基金業務の運営方法）及び（近代化基金による資金の融資）の項で定める当該各規定にかかわらず、次の各号に定めるところによる。</w:t>
      </w:r>
    </w:p>
    <w:p w14:paraId="3BD94C1F" w14:textId="77777777" w:rsidR="00C67D7E" w:rsidRPr="00C67D7E" w:rsidRDefault="00C67D7E" w:rsidP="00C67D7E">
      <w:pPr>
        <w:pStyle w:val="a3"/>
        <w:ind w:left="709" w:hangingChars="298" w:hanging="709"/>
        <w:rPr>
          <w:rFonts w:ascii="ＭＳ 明朝" w:hAnsi="ＭＳ 明朝"/>
        </w:rPr>
      </w:pPr>
      <w:r w:rsidRPr="00C67D7E">
        <w:rPr>
          <w:rFonts w:ascii="ＭＳ 明朝" w:hAnsi="ＭＳ 明朝" w:hint="eastAsia"/>
        </w:rPr>
        <w:t xml:space="preserve">　　①　融資対象　　ポスト新長期規制</w:t>
      </w:r>
      <w:r w:rsidR="000F624F" w:rsidRPr="000F624F">
        <w:rPr>
          <w:rFonts w:ascii="ＭＳ 明朝" w:hAnsi="ＭＳ 明朝" w:hint="eastAsia"/>
          <w:szCs w:val="21"/>
        </w:rPr>
        <w:t>又は平成28年排出ガス規制</w:t>
      </w:r>
      <w:r w:rsidRPr="00C67D7E">
        <w:rPr>
          <w:rFonts w:ascii="ＭＳ 明朝" w:hAnsi="ＭＳ 明朝" w:hint="eastAsia"/>
        </w:rPr>
        <w:t>適合車の導入</w:t>
      </w:r>
    </w:p>
    <w:p w14:paraId="1A4A0753" w14:textId="77777777" w:rsidR="00C67D7E" w:rsidRPr="00C67D7E" w:rsidRDefault="00C67D7E" w:rsidP="00C67D7E">
      <w:pPr>
        <w:pStyle w:val="a3"/>
        <w:rPr>
          <w:rFonts w:ascii="ＭＳ 明朝" w:hAnsi="ＭＳ 明朝"/>
        </w:rPr>
      </w:pPr>
      <w:r w:rsidRPr="00C67D7E">
        <w:rPr>
          <w:rFonts w:ascii="ＭＳ 明朝" w:hAnsi="ＭＳ 明朝" w:hint="eastAsia"/>
        </w:rPr>
        <w:t xml:space="preserve">　　②　利子補給率</w:t>
      </w:r>
    </w:p>
    <w:p w14:paraId="2507A843" w14:textId="519C4342" w:rsidR="00C67D7E" w:rsidRPr="00C67D7E" w:rsidRDefault="00FA0EC6" w:rsidP="00C67D7E">
      <w:pPr>
        <w:ind w:leftChars="423" w:left="888" w:firstLineChars="86" w:firstLine="206"/>
        <w:rPr>
          <w:rFonts w:ascii="ＭＳ 明朝" w:hAnsi="ＭＳ 明朝"/>
          <w:sz w:val="24"/>
        </w:rPr>
      </w:pPr>
      <w:r>
        <w:rPr>
          <w:rFonts w:hint="eastAsia"/>
          <w:sz w:val="24"/>
        </w:rPr>
        <w:t>毎年２月及び８月発表</w:t>
      </w:r>
      <w:r w:rsidR="00C67D7E" w:rsidRPr="00C67D7E">
        <w:rPr>
          <w:rFonts w:hint="eastAsia"/>
          <w:sz w:val="24"/>
        </w:rPr>
        <w:t>の商工中金の長期プライムレートに３分の１を乗じた</w:t>
      </w:r>
      <w:r w:rsidR="00AF3912">
        <w:rPr>
          <w:rFonts w:hint="eastAsia"/>
          <w:sz w:val="24"/>
        </w:rPr>
        <w:t>利</w:t>
      </w:r>
      <w:r w:rsidR="00C67D7E" w:rsidRPr="00C67D7E">
        <w:rPr>
          <w:rFonts w:hint="eastAsia"/>
          <w:sz w:val="24"/>
        </w:rPr>
        <w:t>率（％の小数点第２位を四捨五入）を翌事業年度</w:t>
      </w:r>
      <w:r>
        <w:rPr>
          <w:rFonts w:hint="eastAsia"/>
          <w:sz w:val="24"/>
        </w:rPr>
        <w:t>融資推薦分（それぞれ上期推薦分（４月～９月）と下期推薦分（</w:t>
      </w:r>
      <w:r>
        <w:rPr>
          <w:rFonts w:hint="eastAsia"/>
          <w:sz w:val="24"/>
        </w:rPr>
        <w:t>1</w:t>
      </w:r>
      <w:r>
        <w:rPr>
          <w:sz w:val="24"/>
        </w:rPr>
        <w:t>0</w:t>
      </w:r>
      <w:r>
        <w:rPr>
          <w:rFonts w:hint="eastAsia"/>
          <w:sz w:val="24"/>
        </w:rPr>
        <w:t>月～翌年３月迄）</w:t>
      </w:r>
      <w:r w:rsidR="00C67D7E" w:rsidRPr="00C67D7E">
        <w:rPr>
          <w:rFonts w:hint="eastAsia"/>
          <w:sz w:val="24"/>
        </w:rPr>
        <w:t>の利子補給率とする。</w:t>
      </w:r>
    </w:p>
    <w:p w14:paraId="31CED327" w14:textId="77777777" w:rsidR="00C67D7E" w:rsidRPr="00C67D7E" w:rsidRDefault="00C67D7E" w:rsidP="00C67D7E">
      <w:pPr>
        <w:ind w:leftChars="300" w:left="630" w:firstLineChars="38" w:firstLine="91"/>
        <w:jc w:val="left"/>
        <w:rPr>
          <w:rFonts w:ascii="ＭＳ 明朝" w:hAnsi="ＭＳ 明朝"/>
          <w:sz w:val="24"/>
        </w:rPr>
      </w:pPr>
      <w:r w:rsidRPr="00C67D7E">
        <w:rPr>
          <w:rFonts w:ascii="ＭＳ 明朝" w:hAnsi="ＭＳ 明朝" w:hint="eastAsia"/>
          <w:sz w:val="24"/>
        </w:rPr>
        <w:t>注．融資利率が利子補給率を下回る場合は、融資利率と同率</w:t>
      </w:r>
      <w:r w:rsidR="005A6E7F">
        <w:rPr>
          <w:rFonts w:ascii="ＭＳ 明朝" w:hAnsi="ＭＳ 明朝" w:hint="eastAsia"/>
          <w:sz w:val="24"/>
        </w:rPr>
        <w:t>とする</w:t>
      </w:r>
      <w:r w:rsidRPr="00C67D7E">
        <w:rPr>
          <w:rFonts w:ascii="ＭＳ 明朝" w:hAnsi="ＭＳ 明朝" w:hint="eastAsia"/>
          <w:sz w:val="24"/>
        </w:rPr>
        <w:t>。</w:t>
      </w:r>
    </w:p>
    <w:p w14:paraId="66875D93" w14:textId="49EEB754" w:rsidR="00C67D7E" w:rsidRPr="00C67D7E" w:rsidRDefault="00FA0EC6" w:rsidP="00C67D7E">
      <w:pPr>
        <w:pStyle w:val="a3"/>
        <w:ind w:leftChars="510" w:left="1071"/>
        <w:rPr>
          <w:rFonts w:ascii="ＭＳ 明朝" w:hAnsi="ＭＳ 明朝"/>
        </w:rPr>
      </w:pPr>
      <w:r>
        <w:rPr>
          <w:rFonts w:ascii="ＭＳ 明朝" w:hAnsi="ＭＳ 明朝" w:hint="eastAsia"/>
        </w:rPr>
        <w:t>令和８</w:t>
      </w:r>
      <w:r w:rsidR="00C67D7E" w:rsidRPr="00C67D7E">
        <w:rPr>
          <w:rFonts w:ascii="ＭＳ 明朝" w:hAnsi="ＭＳ 明朝" w:hint="eastAsia"/>
        </w:rPr>
        <w:t>年度融資推薦分より本項の算式を適用し、それ以前の融資推薦分について</w:t>
      </w:r>
      <w:r w:rsidR="00C67D7E" w:rsidRPr="00C67D7E">
        <w:rPr>
          <w:rFonts w:ascii="ＭＳ 明朝" w:hAnsi="ＭＳ 明朝" w:hint="eastAsia"/>
        </w:rPr>
        <w:lastRenderedPageBreak/>
        <w:t>は推薦時の利子補給率を適用する。</w:t>
      </w:r>
    </w:p>
    <w:p w14:paraId="721DCB82" w14:textId="77777777" w:rsidR="00C67D7E" w:rsidRPr="00C67D7E" w:rsidRDefault="00C67D7E" w:rsidP="00C67D7E">
      <w:pPr>
        <w:pStyle w:val="a3"/>
        <w:rPr>
          <w:rFonts w:ascii="ＭＳ 明朝" w:hAnsi="ＭＳ 明朝"/>
          <w:bCs/>
        </w:rPr>
      </w:pPr>
      <w:r w:rsidRPr="00C67D7E">
        <w:rPr>
          <w:rFonts w:ascii="ＭＳ 明朝" w:hAnsi="ＭＳ 明朝" w:hint="eastAsia"/>
          <w:bCs/>
        </w:rPr>
        <w:t xml:space="preserve">　　③　融資対象事業の定義</w:t>
      </w:r>
    </w:p>
    <w:p w14:paraId="7C1524C5" w14:textId="77777777" w:rsidR="00C67D7E" w:rsidRDefault="00C67D7E" w:rsidP="00C67D7E">
      <w:pPr>
        <w:pStyle w:val="a3"/>
        <w:ind w:left="709" w:hangingChars="298" w:hanging="709"/>
        <w:rPr>
          <w:rFonts w:ascii="ＭＳ 明朝" w:hAnsi="ＭＳ 明朝"/>
          <w:bCs/>
        </w:rPr>
      </w:pPr>
      <w:r w:rsidRPr="00C67D7E">
        <w:rPr>
          <w:rFonts w:ascii="ＭＳ 明朝" w:hAnsi="ＭＳ 明朝" w:hint="eastAsia"/>
          <w:bCs/>
        </w:rPr>
        <w:t xml:space="preserve">　　　　ポスト新長期規制適合車とは、「道路運送車両の保安基準の細目を定める告示等の一部を改正する告示」（平成20年3月25日国土交通省告示第348号）による改正後の「道路運送車両の保安基準の細目を定める告示」（平成14年7月15日国土交通省告示第619号）に定める排出基準値に適合する事業用貨物自動車をいう。</w:t>
      </w:r>
    </w:p>
    <w:p w14:paraId="5230A528" w14:textId="77777777" w:rsidR="000F624F" w:rsidRPr="000F624F" w:rsidRDefault="000F624F" w:rsidP="00C67D7E">
      <w:pPr>
        <w:pStyle w:val="a3"/>
        <w:ind w:left="709" w:hangingChars="298" w:hanging="709"/>
        <w:rPr>
          <w:rFonts w:ascii="ＭＳ 明朝" w:hAnsi="ＭＳ 明朝"/>
          <w:bCs/>
        </w:rPr>
      </w:pPr>
      <w:r>
        <w:rPr>
          <w:rFonts w:ascii="ＭＳ 明朝" w:hAnsi="ＭＳ 明朝" w:hint="eastAsia"/>
          <w:bCs/>
        </w:rPr>
        <w:t xml:space="preserve">        </w:t>
      </w:r>
      <w:r w:rsidRPr="000F624F">
        <w:rPr>
          <w:rFonts w:ascii="ＭＳ 明朝" w:hAnsi="ＭＳ 明朝" w:hint="eastAsia"/>
          <w:bCs/>
        </w:rPr>
        <w:t>平成28年排出ガス規制適合車とは、「道路運送車両の保安基準」「道路運送車両の保安基準の細目を定める告示」等の一部を改正する告示（平成2</w:t>
      </w:r>
      <w:r w:rsidRPr="000F624F">
        <w:rPr>
          <w:rFonts w:ascii="ＭＳ 明朝" w:hAnsi="ＭＳ 明朝"/>
          <w:bCs/>
        </w:rPr>
        <w:t>7</w:t>
      </w:r>
      <w:r w:rsidRPr="000F624F">
        <w:rPr>
          <w:rFonts w:ascii="ＭＳ 明朝" w:hAnsi="ＭＳ 明朝" w:hint="eastAsia"/>
          <w:bCs/>
        </w:rPr>
        <w:t>年7月1日</w:t>
      </w:r>
      <w:r w:rsidRPr="000F624F">
        <w:rPr>
          <w:rFonts w:ascii="ＭＳ 明朝" w:hAnsi="ＭＳ 明朝"/>
          <w:bCs/>
        </w:rPr>
        <w:t>）</w:t>
      </w:r>
      <w:r w:rsidRPr="000F624F">
        <w:rPr>
          <w:rFonts w:ascii="ＭＳ 明朝" w:hAnsi="ＭＳ 明朝" w:hint="eastAsia"/>
          <w:bCs/>
        </w:rPr>
        <w:t>による改正後の「道路運送車両の保安基準の細目を定める告示」（平成14年7月15日国土交通省告示第619号）に定める排出基準値に適合する事業用貨物自動車をいう。</w:t>
      </w:r>
    </w:p>
    <w:p w14:paraId="2F3CD8A8" w14:textId="77777777" w:rsidR="00C67D7E" w:rsidRPr="00C67D7E" w:rsidRDefault="00C67D7E" w:rsidP="00C67D7E">
      <w:pPr>
        <w:pStyle w:val="a3"/>
        <w:rPr>
          <w:rFonts w:ascii="ＭＳ 明朝" w:hAnsi="ＭＳ 明朝"/>
          <w:bCs/>
        </w:rPr>
      </w:pPr>
      <w:r w:rsidRPr="00C67D7E">
        <w:rPr>
          <w:rFonts w:ascii="ＭＳ 明朝" w:hAnsi="ＭＳ 明朝" w:hint="eastAsia"/>
          <w:bCs/>
        </w:rPr>
        <w:t xml:space="preserve">    ④　融資対象者　　　　　　鳥ト協会員とする。</w:t>
      </w:r>
    </w:p>
    <w:p w14:paraId="4C5078CD" w14:textId="77777777" w:rsidR="00C67D7E" w:rsidRPr="00C67D7E" w:rsidRDefault="00C67D7E" w:rsidP="00C67D7E">
      <w:pPr>
        <w:pStyle w:val="a3"/>
        <w:rPr>
          <w:rFonts w:ascii="ＭＳ 明朝" w:hAnsi="ＭＳ 明朝"/>
          <w:bCs/>
        </w:rPr>
      </w:pPr>
      <w:r w:rsidRPr="00C67D7E">
        <w:rPr>
          <w:rFonts w:ascii="ＭＳ 明朝" w:hAnsi="ＭＳ 明朝" w:hint="eastAsia"/>
          <w:bCs/>
        </w:rPr>
        <w:t xml:space="preserve">　　⑤　１事業者の融資限度は、５千万円とする。</w:t>
      </w:r>
    </w:p>
    <w:p w14:paraId="46372D29" w14:textId="77777777" w:rsidR="00C67D7E" w:rsidRPr="00C67D7E" w:rsidRDefault="00C67D7E" w:rsidP="00C67D7E">
      <w:pPr>
        <w:pStyle w:val="a3"/>
        <w:rPr>
          <w:rFonts w:ascii="ＭＳ 明朝" w:hAnsi="ＭＳ 明朝"/>
          <w:bCs/>
        </w:rPr>
      </w:pPr>
      <w:r w:rsidRPr="00C67D7E">
        <w:rPr>
          <w:rFonts w:ascii="ＭＳ 明朝" w:hAnsi="ＭＳ 明朝" w:hint="eastAsia"/>
          <w:bCs/>
        </w:rPr>
        <w:t xml:space="preserve">　　　　</w:t>
      </w:r>
    </w:p>
    <w:p w14:paraId="4DCC4BD2" w14:textId="77777777" w:rsidR="00C67D7E" w:rsidRPr="00C67D7E" w:rsidRDefault="00C67D7E" w:rsidP="00C67D7E">
      <w:pPr>
        <w:pStyle w:val="a3"/>
        <w:rPr>
          <w:rFonts w:ascii="ＭＳ 明朝" w:hAnsi="ＭＳ 明朝"/>
          <w:bCs/>
        </w:rPr>
      </w:pPr>
      <w:r w:rsidRPr="00C67D7E">
        <w:rPr>
          <w:rFonts w:ascii="ＭＳ 明朝" w:hAnsi="ＭＳ 明朝" w:hint="eastAsia"/>
          <w:bCs/>
        </w:rPr>
        <w:t xml:space="preserve">　　⑥　融資利率　　　　　　　　商工中金の所定利率による。</w:t>
      </w:r>
    </w:p>
    <w:p w14:paraId="31858D88" w14:textId="77777777" w:rsidR="00C67D7E" w:rsidRPr="00C67D7E" w:rsidRDefault="00C67D7E" w:rsidP="00C67D7E">
      <w:pPr>
        <w:pStyle w:val="a3"/>
        <w:ind w:left="709" w:hangingChars="298" w:hanging="709"/>
        <w:rPr>
          <w:rFonts w:ascii="ＭＳ 明朝" w:hAnsi="ＭＳ 明朝"/>
          <w:bCs/>
        </w:rPr>
      </w:pPr>
      <w:r w:rsidRPr="00C67D7E">
        <w:rPr>
          <w:rFonts w:ascii="ＭＳ 明朝" w:hAnsi="ＭＳ 明朝" w:hint="eastAsia"/>
          <w:bCs/>
        </w:rPr>
        <w:t xml:space="preserve">　　⑦　償還期間　　　　　　　　１年以上５年以内（据置期間６ヶ月を含む。）とする。</w:t>
      </w:r>
    </w:p>
    <w:p w14:paraId="6B9376DE" w14:textId="77777777" w:rsidR="00C67D7E" w:rsidRPr="00C67D7E" w:rsidRDefault="00C67D7E" w:rsidP="00C67D7E">
      <w:pPr>
        <w:pStyle w:val="a3"/>
        <w:ind w:left="709" w:hangingChars="298" w:hanging="709"/>
        <w:rPr>
          <w:rFonts w:ascii="ＭＳ 明朝" w:hAnsi="ＭＳ 明朝"/>
          <w:bCs/>
        </w:rPr>
      </w:pPr>
      <w:r w:rsidRPr="00C67D7E">
        <w:rPr>
          <w:rFonts w:ascii="ＭＳ 明朝" w:hAnsi="ＭＳ 明朝" w:hint="eastAsia"/>
          <w:bCs/>
        </w:rPr>
        <w:t xml:space="preserve">　　⑧　償還方法　　　月賦、隔月月賦、または３ヵ月毎の元金均等償還とし、償還日は、融資申込者が定める。</w:t>
      </w:r>
    </w:p>
    <w:p w14:paraId="13440209" w14:textId="77777777" w:rsidR="00C67D7E" w:rsidRPr="00C67D7E" w:rsidRDefault="00C67D7E" w:rsidP="00C67D7E">
      <w:pPr>
        <w:pStyle w:val="a3"/>
        <w:ind w:left="709" w:hangingChars="298" w:hanging="709"/>
        <w:rPr>
          <w:rFonts w:ascii="ＭＳ 明朝" w:hAnsi="ＭＳ 明朝"/>
          <w:bCs/>
        </w:rPr>
      </w:pPr>
      <w:r w:rsidRPr="00C67D7E">
        <w:rPr>
          <w:rFonts w:ascii="ＭＳ 明朝" w:hAnsi="ＭＳ 明朝" w:hint="eastAsia"/>
        </w:rPr>
        <w:t xml:space="preserve">　</w:t>
      </w:r>
      <w:r w:rsidRPr="00C67D7E">
        <w:rPr>
          <w:rFonts w:ascii="ＭＳ 明朝" w:hAnsi="ＭＳ 明朝"/>
        </w:rPr>
        <w:t>(</w:t>
      </w:r>
      <w:r w:rsidRPr="00C67D7E">
        <w:rPr>
          <w:rFonts w:ascii="ＭＳ 明朝" w:hAnsi="ＭＳ 明朝" w:hint="eastAsia"/>
        </w:rPr>
        <w:t>２)前項の</w:t>
      </w:r>
      <w:r w:rsidRPr="00C67D7E">
        <w:rPr>
          <w:rFonts w:ascii="ＭＳ 明朝" w:hAnsi="ＭＳ 明朝" w:hint="eastAsia"/>
          <w:bCs/>
        </w:rPr>
        <w:t>ポスト新長期</w:t>
      </w:r>
      <w:r w:rsidR="000F624F">
        <w:rPr>
          <w:rFonts w:ascii="ＭＳ 明朝" w:hAnsi="ＭＳ 明朝" w:hint="eastAsia"/>
          <w:bCs/>
        </w:rPr>
        <w:t>等</w:t>
      </w:r>
      <w:r w:rsidRPr="00C67D7E">
        <w:rPr>
          <w:rFonts w:ascii="ＭＳ 明朝" w:hAnsi="ＭＳ 明朝" w:hint="eastAsia"/>
          <w:bCs/>
        </w:rPr>
        <w:t>規制に適合する自動車検査証（写）等を添付すること。</w:t>
      </w:r>
    </w:p>
    <w:p w14:paraId="330ECF97" w14:textId="77777777" w:rsidR="005040E2" w:rsidRPr="00C67D7E" w:rsidRDefault="005040E2" w:rsidP="005040E2">
      <w:pPr>
        <w:pStyle w:val="a3"/>
        <w:rPr>
          <w:rFonts w:ascii="ＭＳ 明朝" w:hAnsi="ＭＳ 明朝"/>
          <w:bCs/>
          <w:sz w:val="21"/>
          <w:szCs w:val="21"/>
        </w:rPr>
      </w:pPr>
    </w:p>
    <w:p w14:paraId="5A3E8FCC" w14:textId="77777777" w:rsidR="00101326" w:rsidRDefault="00C67D7E">
      <w:pPr>
        <w:pStyle w:val="a3"/>
        <w:rPr>
          <w:spacing w:val="0"/>
        </w:rPr>
      </w:pPr>
      <w:r>
        <w:rPr>
          <w:rFonts w:hint="eastAsia"/>
          <w:spacing w:val="0"/>
        </w:rPr>
        <w:t>附則</w:t>
      </w:r>
    </w:p>
    <w:p w14:paraId="2D1F6AF0" w14:textId="77777777" w:rsidR="0032792D" w:rsidRDefault="00101326">
      <w:pPr>
        <w:pStyle w:val="a3"/>
        <w:rPr>
          <w:rFonts w:ascii="ＭＳ 明朝" w:hAnsi="ＭＳ 明朝"/>
        </w:rPr>
      </w:pPr>
      <w:r>
        <w:rPr>
          <w:rFonts w:ascii="ＭＳ 明朝" w:hAnsi="ＭＳ 明朝" w:hint="eastAsia"/>
        </w:rPr>
        <w:t>昭和</w:t>
      </w:r>
      <w:r w:rsidR="0032792D">
        <w:rPr>
          <w:rFonts w:ascii="ＭＳ 明朝" w:hAnsi="ＭＳ 明朝" w:hint="eastAsia"/>
        </w:rPr>
        <w:t>53年9</w:t>
      </w:r>
      <w:r>
        <w:rPr>
          <w:rFonts w:ascii="ＭＳ 明朝" w:hAnsi="ＭＳ 明朝" w:hint="eastAsia"/>
        </w:rPr>
        <w:t>月</w:t>
      </w:r>
      <w:r w:rsidR="0032792D">
        <w:rPr>
          <w:rFonts w:ascii="ＭＳ 明朝" w:hAnsi="ＭＳ 明朝" w:hint="eastAsia"/>
        </w:rPr>
        <w:t>18</w:t>
      </w:r>
      <w:r w:rsidR="001759B0">
        <w:rPr>
          <w:rFonts w:ascii="ＭＳ 明朝" w:hAnsi="ＭＳ 明朝" w:hint="eastAsia"/>
        </w:rPr>
        <w:t>日</w:t>
      </w:r>
      <w:r>
        <w:rPr>
          <w:rFonts w:ascii="ＭＳ 明朝" w:hAnsi="ＭＳ 明朝" w:hint="eastAsia"/>
        </w:rPr>
        <w:t xml:space="preserve">　</w:t>
      </w:r>
      <w:r w:rsidR="0032792D">
        <w:rPr>
          <w:rFonts w:ascii="ＭＳ 明朝" w:hAnsi="ＭＳ 明朝" w:hint="eastAsia"/>
        </w:rPr>
        <w:t>一部変更（利子補給率の変更）</w:t>
      </w:r>
    </w:p>
    <w:p w14:paraId="29564D42" w14:textId="77777777" w:rsidR="0032792D" w:rsidRDefault="00101326">
      <w:pPr>
        <w:pStyle w:val="a3"/>
        <w:rPr>
          <w:rFonts w:ascii="ＭＳ 明朝" w:hAnsi="ＭＳ 明朝"/>
        </w:rPr>
      </w:pPr>
      <w:r>
        <w:rPr>
          <w:rFonts w:ascii="ＭＳ 明朝" w:hAnsi="ＭＳ 明朝" w:hint="eastAsia"/>
        </w:rPr>
        <w:t>昭和61</w:t>
      </w:r>
      <w:r w:rsidR="0032792D">
        <w:rPr>
          <w:rFonts w:ascii="ＭＳ 明朝" w:hAnsi="ＭＳ 明朝" w:hint="eastAsia"/>
        </w:rPr>
        <w:t>年9月12</w:t>
      </w:r>
      <w:r w:rsidR="001759B0">
        <w:rPr>
          <w:rFonts w:ascii="ＭＳ 明朝" w:hAnsi="ＭＳ 明朝" w:hint="eastAsia"/>
        </w:rPr>
        <w:t>日</w:t>
      </w:r>
      <w:r>
        <w:rPr>
          <w:rFonts w:ascii="ＭＳ 明朝" w:hAnsi="ＭＳ 明朝" w:hint="eastAsia"/>
        </w:rPr>
        <w:t xml:space="preserve">　</w:t>
      </w:r>
      <w:r w:rsidR="0032792D">
        <w:rPr>
          <w:rFonts w:ascii="ＭＳ 明朝" w:hAnsi="ＭＳ 明朝" w:hint="eastAsia"/>
        </w:rPr>
        <w:t>一部変更（最高限度額の変更、償還期間の変更）</w:t>
      </w:r>
    </w:p>
    <w:p w14:paraId="6EDEAF2C" w14:textId="77777777" w:rsidR="00101326" w:rsidRDefault="0032792D">
      <w:pPr>
        <w:pStyle w:val="a3"/>
        <w:rPr>
          <w:spacing w:val="0"/>
        </w:rPr>
      </w:pPr>
      <w:r>
        <w:rPr>
          <w:rFonts w:ascii="ＭＳ 明朝" w:hAnsi="ＭＳ 明朝" w:hint="eastAsia"/>
        </w:rPr>
        <w:t>平成5年8</w:t>
      </w:r>
      <w:r w:rsidR="00101326">
        <w:rPr>
          <w:rFonts w:ascii="ＭＳ 明朝" w:hAnsi="ＭＳ 明朝" w:hint="eastAsia"/>
        </w:rPr>
        <w:t>月25日</w:t>
      </w:r>
      <w:r>
        <w:rPr>
          <w:rFonts w:ascii="ＭＳ 明朝" w:hAnsi="ＭＳ 明朝" w:hint="eastAsia"/>
          <w:spacing w:val="0"/>
        </w:rPr>
        <w:t xml:space="preserve">　 一部変更（</w:t>
      </w:r>
      <w:r w:rsidR="001759B0">
        <w:rPr>
          <w:rFonts w:ascii="ＭＳ 明朝" w:hAnsi="ＭＳ 明朝" w:hint="eastAsia"/>
          <w:spacing w:val="0"/>
        </w:rPr>
        <w:t>最新規制適合車への買替資金関連の特例</w:t>
      </w:r>
    </w:p>
    <w:p w14:paraId="6FF30EC9" w14:textId="77777777" w:rsidR="001759B0" w:rsidRDefault="001759B0">
      <w:pPr>
        <w:pStyle w:val="a3"/>
        <w:rPr>
          <w:rFonts w:ascii="ＭＳ 明朝" w:hAnsi="ＭＳ 明朝"/>
          <w:spacing w:val="0"/>
        </w:rPr>
      </w:pPr>
      <w:r>
        <w:rPr>
          <w:rFonts w:ascii="ＭＳ 明朝" w:hAnsi="ＭＳ 明朝" w:hint="eastAsia"/>
        </w:rPr>
        <w:t>平成6</w:t>
      </w:r>
      <w:r w:rsidR="00101326">
        <w:rPr>
          <w:rFonts w:ascii="ＭＳ 明朝" w:hAnsi="ＭＳ 明朝" w:hint="eastAsia"/>
        </w:rPr>
        <w:t>年</w:t>
      </w:r>
      <w:r>
        <w:rPr>
          <w:rFonts w:ascii="ＭＳ 明朝" w:hAnsi="ＭＳ 明朝" w:hint="eastAsia"/>
        </w:rPr>
        <w:t>4月15</w:t>
      </w:r>
      <w:r w:rsidR="00101326">
        <w:rPr>
          <w:rFonts w:ascii="ＭＳ 明朝" w:hAnsi="ＭＳ 明朝" w:hint="eastAsia"/>
        </w:rPr>
        <w:t>日</w:t>
      </w:r>
      <w:r w:rsidR="00101326">
        <w:rPr>
          <w:rFonts w:ascii="ＭＳ 明朝" w:hAnsi="ＭＳ 明朝" w:hint="eastAsia"/>
          <w:spacing w:val="0"/>
        </w:rPr>
        <w:t xml:space="preserve">  </w:t>
      </w:r>
      <w:r>
        <w:rPr>
          <w:rFonts w:ascii="ＭＳ 明朝" w:hAnsi="ＭＳ 明朝" w:hint="eastAsia"/>
          <w:spacing w:val="0"/>
        </w:rPr>
        <w:t xml:space="preserve"> 一部変更（利子補給率の変更）</w:t>
      </w:r>
    </w:p>
    <w:p w14:paraId="5A8B331F" w14:textId="77777777" w:rsidR="00101326" w:rsidRDefault="001759B0">
      <w:pPr>
        <w:pStyle w:val="a3"/>
        <w:rPr>
          <w:spacing w:val="0"/>
        </w:rPr>
      </w:pPr>
      <w:r>
        <w:rPr>
          <w:rFonts w:ascii="ＭＳ 明朝" w:hAnsi="ＭＳ 明朝" w:hint="eastAsia"/>
        </w:rPr>
        <w:t>平成8年5月17</w:t>
      </w:r>
      <w:r w:rsidR="00101326">
        <w:rPr>
          <w:rFonts w:ascii="ＭＳ 明朝" w:hAnsi="ＭＳ 明朝" w:hint="eastAsia"/>
        </w:rPr>
        <w:t>日</w:t>
      </w:r>
      <w:r w:rsidR="00101326">
        <w:rPr>
          <w:rFonts w:ascii="ＭＳ 明朝" w:hAnsi="ＭＳ 明朝" w:hint="eastAsia"/>
          <w:spacing w:val="0"/>
        </w:rPr>
        <w:t xml:space="preserve">  </w:t>
      </w:r>
      <w:r>
        <w:rPr>
          <w:rFonts w:ascii="ＭＳ 明朝" w:hAnsi="ＭＳ 明朝" w:hint="eastAsia"/>
          <w:spacing w:val="0"/>
        </w:rPr>
        <w:t xml:space="preserve"> 一部変更（利子補給率の変更）</w:t>
      </w:r>
    </w:p>
    <w:p w14:paraId="29352114" w14:textId="77777777" w:rsidR="00101326" w:rsidRDefault="00101326">
      <w:pPr>
        <w:pStyle w:val="a3"/>
        <w:rPr>
          <w:spacing w:val="0"/>
        </w:rPr>
      </w:pPr>
      <w:r>
        <w:rPr>
          <w:rFonts w:ascii="ＭＳ 明朝" w:hAnsi="ＭＳ 明朝" w:hint="eastAsia"/>
        </w:rPr>
        <w:t>平成</w:t>
      </w:r>
      <w:r w:rsidR="001759B0">
        <w:rPr>
          <w:rFonts w:ascii="ＭＳ 明朝" w:hAnsi="ＭＳ 明朝" w:hint="eastAsia"/>
        </w:rPr>
        <w:t>8年5月17日</w:t>
      </w:r>
      <w:r>
        <w:rPr>
          <w:rFonts w:ascii="ＭＳ 明朝" w:hAnsi="ＭＳ 明朝" w:hint="eastAsia"/>
        </w:rPr>
        <w:t xml:space="preserve">　</w:t>
      </w:r>
      <w:r w:rsidR="001759B0">
        <w:rPr>
          <w:rFonts w:ascii="ＭＳ 明朝" w:hAnsi="ＭＳ 明朝" w:hint="eastAsia"/>
        </w:rPr>
        <w:t xml:space="preserve"> </w:t>
      </w:r>
      <w:r w:rsidR="001759B0">
        <w:rPr>
          <w:rFonts w:ascii="ＭＳ 明朝" w:hAnsi="ＭＳ 明朝" w:hint="eastAsia"/>
          <w:spacing w:val="0"/>
        </w:rPr>
        <w:t>一部変更（利子補給率の変更、償還期間の変更）</w:t>
      </w:r>
    </w:p>
    <w:p w14:paraId="7642B68F" w14:textId="77777777" w:rsidR="00101326" w:rsidRDefault="00101326">
      <w:pPr>
        <w:pStyle w:val="a3"/>
        <w:rPr>
          <w:spacing w:val="0"/>
        </w:rPr>
      </w:pPr>
      <w:r>
        <w:rPr>
          <w:rFonts w:ascii="ＭＳ 明朝" w:hAnsi="ＭＳ 明朝" w:hint="eastAsia"/>
        </w:rPr>
        <w:t>平成</w:t>
      </w:r>
      <w:r w:rsidR="001759B0">
        <w:rPr>
          <w:rFonts w:ascii="ＭＳ 明朝" w:hAnsi="ＭＳ 明朝" w:hint="eastAsia"/>
        </w:rPr>
        <w:t>10</w:t>
      </w:r>
      <w:r>
        <w:rPr>
          <w:rFonts w:ascii="ＭＳ 明朝" w:hAnsi="ＭＳ 明朝" w:hint="eastAsia"/>
        </w:rPr>
        <w:t>年</w:t>
      </w:r>
      <w:r w:rsidR="001759B0">
        <w:rPr>
          <w:rFonts w:ascii="ＭＳ 明朝" w:hAnsi="ＭＳ 明朝" w:hint="eastAsia"/>
        </w:rPr>
        <w:t>6</w:t>
      </w:r>
      <w:r>
        <w:rPr>
          <w:rFonts w:ascii="ＭＳ 明朝" w:hAnsi="ＭＳ 明朝" w:hint="eastAsia"/>
        </w:rPr>
        <w:t>月</w:t>
      </w:r>
      <w:r w:rsidR="001759B0">
        <w:rPr>
          <w:rFonts w:ascii="ＭＳ 明朝" w:hAnsi="ＭＳ 明朝" w:hint="eastAsia"/>
        </w:rPr>
        <w:t>1</w:t>
      </w:r>
      <w:r>
        <w:rPr>
          <w:rFonts w:ascii="ＭＳ 明朝" w:hAnsi="ＭＳ 明朝" w:hint="eastAsia"/>
        </w:rPr>
        <w:t>日</w:t>
      </w:r>
      <w:r>
        <w:rPr>
          <w:rFonts w:ascii="ＭＳ 明朝" w:hAnsi="ＭＳ 明朝" w:hint="eastAsia"/>
          <w:spacing w:val="0"/>
        </w:rPr>
        <w:t xml:space="preserve">  </w:t>
      </w:r>
      <w:r w:rsidR="001759B0">
        <w:rPr>
          <w:rFonts w:ascii="ＭＳ 明朝" w:hAnsi="ＭＳ 明朝" w:hint="eastAsia"/>
          <w:spacing w:val="0"/>
        </w:rPr>
        <w:t xml:space="preserve"> 一部変更（利子補給率の変更、特別増車融資の特例）</w:t>
      </w:r>
    </w:p>
    <w:p w14:paraId="786271EC" w14:textId="77777777" w:rsidR="008046A1" w:rsidRDefault="00101326" w:rsidP="008046A1">
      <w:pPr>
        <w:pStyle w:val="a3"/>
        <w:rPr>
          <w:rFonts w:ascii="ＭＳ 明朝" w:hAnsi="ＭＳ 明朝"/>
        </w:rPr>
      </w:pPr>
      <w:r>
        <w:rPr>
          <w:rFonts w:ascii="ＭＳ 明朝" w:hAnsi="ＭＳ 明朝" w:hint="eastAsia"/>
        </w:rPr>
        <w:t>平成15</w:t>
      </w:r>
      <w:r w:rsidR="001759B0">
        <w:rPr>
          <w:rFonts w:ascii="ＭＳ 明朝" w:hAnsi="ＭＳ 明朝" w:hint="eastAsia"/>
        </w:rPr>
        <w:t>年6月1日</w:t>
      </w:r>
      <w:r>
        <w:rPr>
          <w:rFonts w:ascii="ＭＳ 明朝" w:hAnsi="ＭＳ 明朝" w:hint="eastAsia"/>
        </w:rPr>
        <w:t xml:space="preserve">　</w:t>
      </w:r>
      <w:r w:rsidR="001759B0">
        <w:rPr>
          <w:rFonts w:ascii="ＭＳ 明朝" w:hAnsi="ＭＳ 明朝" w:hint="eastAsia"/>
        </w:rPr>
        <w:t xml:space="preserve"> 一部変更（利子補給率、償還期間、最高限度額、再融資</w:t>
      </w:r>
      <w:r w:rsidR="008046A1">
        <w:rPr>
          <w:rFonts w:ascii="ＭＳ 明朝" w:hAnsi="ＭＳ 明朝" w:hint="eastAsia"/>
        </w:rPr>
        <w:t>の制限の変更）</w:t>
      </w:r>
    </w:p>
    <w:p w14:paraId="73B9732D" w14:textId="77777777" w:rsidR="008046A1" w:rsidRDefault="008046A1" w:rsidP="008046A1">
      <w:pPr>
        <w:pStyle w:val="a3"/>
        <w:rPr>
          <w:rFonts w:ascii="ＭＳ 明朝" w:hAnsi="ＭＳ 明朝"/>
        </w:rPr>
      </w:pPr>
      <w:r>
        <w:rPr>
          <w:rFonts w:ascii="ＭＳ 明朝" w:hAnsi="ＭＳ 明朝" w:hint="eastAsia"/>
        </w:rPr>
        <w:t>平成23年5月13日　全面改正</w:t>
      </w:r>
    </w:p>
    <w:p w14:paraId="2C847CB6" w14:textId="77777777" w:rsidR="00167322" w:rsidRDefault="00D93F31" w:rsidP="008046A1">
      <w:pPr>
        <w:pStyle w:val="a3"/>
        <w:rPr>
          <w:rFonts w:ascii="ＭＳ 明朝" w:hAnsi="ＭＳ 明朝"/>
        </w:rPr>
      </w:pPr>
      <w:r>
        <w:rPr>
          <w:rFonts w:ascii="ＭＳ 明朝" w:hAnsi="ＭＳ 明朝" w:hint="eastAsia"/>
        </w:rPr>
        <w:t xml:space="preserve">　</w:t>
      </w:r>
      <w:r w:rsidR="00167322">
        <w:rPr>
          <w:rFonts w:ascii="ＭＳ 明朝" w:hAnsi="ＭＳ 明朝" w:hint="eastAsia"/>
        </w:rPr>
        <w:t>１．この要領６</w:t>
      </w:r>
      <w:r>
        <w:rPr>
          <w:rFonts w:ascii="ＭＳ 明朝" w:hAnsi="ＭＳ 明朝" w:hint="eastAsia"/>
        </w:rPr>
        <w:t>．特定自動車排出基準適合車等への買替え資金融資の特例については</w:t>
      </w:r>
    </w:p>
    <w:p w14:paraId="71B1133A" w14:textId="77777777" w:rsidR="00D93F31" w:rsidRDefault="00D93F31" w:rsidP="008046A1">
      <w:pPr>
        <w:pStyle w:val="a3"/>
        <w:rPr>
          <w:rFonts w:ascii="ＭＳ 明朝" w:hAnsi="ＭＳ 明朝"/>
        </w:rPr>
      </w:pPr>
      <w:r>
        <w:rPr>
          <w:rFonts w:ascii="ＭＳ 明朝" w:hAnsi="ＭＳ 明朝" w:hint="eastAsia"/>
        </w:rPr>
        <w:t xml:space="preserve">　　　平成２８年８月３１日をもって廃止する。</w:t>
      </w:r>
    </w:p>
    <w:p w14:paraId="313B925B" w14:textId="77777777" w:rsidR="006D7842" w:rsidRDefault="00D93F31" w:rsidP="006D7842">
      <w:pPr>
        <w:pStyle w:val="a3"/>
        <w:ind w:firstLineChars="100" w:firstLine="238"/>
        <w:rPr>
          <w:rFonts w:ascii="ＭＳ 明朝" w:hAnsi="ＭＳ 明朝"/>
        </w:rPr>
      </w:pPr>
      <w:r>
        <w:rPr>
          <w:rFonts w:ascii="ＭＳ 明朝" w:hAnsi="ＭＳ 明朝" w:hint="eastAsia"/>
        </w:rPr>
        <w:t>２．この要領</w:t>
      </w:r>
      <w:r w:rsidR="00A453A6">
        <w:rPr>
          <w:rFonts w:ascii="ＭＳ 明朝" w:hAnsi="ＭＳ 明朝" w:hint="eastAsia"/>
          <w:bCs/>
        </w:rPr>
        <w:t>「</w:t>
      </w:r>
      <w:r w:rsidR="00A453A6" w:rsidRPr="00A453A6">
        <w:rPr>
          <w:rFonts w:ascii="ＭＳ 明朝" w:hAnsi="ＭＳ 明朝" w:hint="eastAsia"/>
          <w:bCs/>
        </w:rPr>
        <w:t>８</w:t>
      </w:r>
      <w:r w:rsidR="00A453A6">
        <w:rPr>
          <w:rFonts w:ascii="ＭＳ 明朝" w:hAnsi="ＭＳ 明朝" w:hint="eastAsia"/>
          <w:bCs/>
        </w:rPr>
        <w:t>．</w:t>
      </w:r>
      <w:r w:rsidR="00A453A6" w:rsidRPr="00A453A6">
        <w:rPr>
          <w:rFonts w:ascii="ＭＳ 明朝" w:hAnsi="ＭＳ 明朝" w:hint="eastAsia"/>
          <w:bCs/>
        </w:rPr>
        <w:t>低公害車および省エネ関連機器導入に係る融資の特例</w:t>
      </w:r>
      <w:r w:rsidR="00A453A6">
        <w:rPr>
          <w:rFonts w:ascii="ＭＳ 明朝" w:hAnsi="ＭＳ 明朝" w:hint="eastAsia"/>
          <w:bCs/>
        </w:rPr>
        <w:t>」</w:t>
      </w:r>
      <w:r w:rsidR="006D7842">
        <w:rPr>
          <w:rFonts w:ascii="ＭＳ 明朝" w:hAnsi="ＭＳ 明朝" w:hint="eastAsia"/>
          <w:bCs/>
        </w:rPr>
        <w:t>および</w:t>
      </w:r>
      <w:r w:rsidR="00A453A6">
        <w:rPr>
          <w:rFonts w:ascii="ＭＳ 明朝" w:hAnsi="ＭＳ 明朝" w:hint="eastAsia"/>
          <w:bCs/>
        </w:rPr>
        <w:t>「</w:t>
      </w:r>
      <w:r>
        <w:rPr>
          <w:rFonts w:ascii="ＭＳ 明朝" w:hAnsi="ＭＳ 明朝" w:hint="eastAsia"/>
        </w:rPr>
        <w:t>９．</w:t>
      </w:r>
    </w:p>
    <w:p w14:paraId="556A7151" w14:textId="77777777" w:rsidR="006D7842" w:rsidRDefault="00D93F31" w:rsidP="006D7842">
      <w:pPr>
        <w:pStyle w:val="a3"/>
        <w:ind w:firstLineChars="300" w:firstLine="714"/>
        <w:rPr>
          <w:rFonts w:ascii="ＭＳ 明朝" w:hAnsi="ＭＳ 明朝"/>
        </w:rPr>
      </w:pPr>
      <w:r>
        <w:rPr>
          <w:rFonts w:ascii="ＭＳ 明朝" w:hAnsi="ＭＳ 明朝" w:hint="eastAsia"/>
        </w:rPr>
        <w:t>ポスト新長期規制適合車導入に係る融資の特例</w:t>
      </w:r>
      <w:r w:rsidR="00A453A6">
        <w:rPr>
          <w:rFonts w:ascii="ＭＳ 明朝" w:hAnsi="ＭＳ 明朝" w:hint="eastAsia"/>
        </w:rPr>
        <w:t>」</w:t>
      </w:r>
      <w:r>
        <w:rPr>
          <w:rFonts w:ascii="ＭＳ 明朝" w:hAnsi="ＭＳ 明朝" w:hint="eastAsia"/>
        </w:rPr>
        <w:t>は平成２３年６月１日から施行す</w:t>
      </w:r>
    </w:p>
    <w:p w14:paraId="6F8A1C78" w14:textId="77777777" w:rsidR="00D93F31" w:rsidRDefault="00D93F31" w:rsidP="006D7842">
      <w:pPr>
        <w:pStyle w:val="a3"/>
        <w:ind w:firstLineChars="300" w:firstLine="714"/>
        <w:rPr>
          <w:rFonts w:ascii="ＭＳ 明朝" w:hAnsi="ＭＳ 明朝"/>
        </w:rPr>
      </w:pPr>
      <w:r>
        <w:rPr>
          <w:rFonts w:ascii="ＭＳ 明朝" w:hAnsi="ＭＳ 明朝" w:hint="eastAsia"/>
        </w:rPr>
        <w:t>る。</w:t>
      </w:r>
    </w:p>
    <w:p w14:paraId="207324F3" w14:textId="77777777" w:rsidR="00C80311" w:rsidRDefault="00D7739A" w:rsidP="0025029F">
      <w:pPr>
        <w:pStyle w:val="a3"/>
        <w:rPr>
          <w:rFonts w:ascii="ＭＳ 明朝" w:hAnsi="ＭＳ 明朝"/>
        </w:rPr>
      </w:pPr>
      <w:r>
        <w:rPr>
          <w:rFonts w:ascii="ＭＳ 明朝" w:hAnsi="ＭＳ 明朝" w:hint="eastAsia"/>
        </w:rPr>
        <w:t>平成24年3月28日　 一部変更（</w:t>
      </w:r>
      <w:r w:rsidR="00C80311">
        <w:rPr>
          <w:rFonts w:ascii="ＭＳ 明朝" w:hAnsi="ＭＳ 明朝" w:hint="eastAsia"/>
        </w:rPr>
        <w:t>平成</w:t>
      </w:r>
      <w:r w:rsidR="00CD2855">
        <w:rPr>
          <w:rFonts w:ascii="ＭＳ 明朝" w:hAnsi="ＭＳ 明朝" w:hint="eastAsia"/>
        </w:rPr>
        <w:t>24</w:t>
      </w:r>
      <w:r w:rsidR="00C80311">
        <w:rPr>
          <w:rFonts w:ascii="ＭＳ 明朝" w:hAnsi="ＭＳ 明朝" w:hint="eastAsia"/>
        </w:rPr>
        <w:t>年</w:t>
      </w:r>
      <w:r w:rsidR="00D87074">
        <w:rPr>
          <w:rFonts w:ascii="ＭＳ 明朝" w:hAnsi="ＭＳ 明朝" w:hint="eastAsia"/>
        </w:rPr>
        <w:t>4月1</w:t>
      </w:r>
      <w:r w:rsidR="00C80311">
        <w:rPr>
          <w:rFonts w:ascii="ＭＳ 明朝" w:hAnsi="ＭＳ 明朝" w:hint="eastAsia"/>
        </w:rPr>
        <w:t>日施行）</w:t>
      </w:r>
    </w:p>
    <w:p w14:paraId="7C5D53C4" w14:textId="77777777" w:rsidR="00C80311" w:rsidRDefault="0025029F" w:rsidP="00C80311">
      <w:pPr>
        <w:pStyle w:val="a3"/>
        <w:ind w:firstLineChars="300" w:firstLine="714"/>
        <w:rPr>
          <w:rFonts w:ascii="ＭＳ 明朝" w:hAnsi="ＭＳ 明朝"/>
        </w:rPr>
      </w:pPr>
      <w:r>
        <w:rPr>
          <w:rFonts w:ascii="ＭＳ 明朝" w:hAnsi="ＭＳ 明朝" w:hint="eastAsia"/>
        </w:rPr>
        <w:t>９．ポスト新長期規制適合車導入に係る融資の特例（１）⑤１事業者の融資限度額</w:t>
      </w:r>
    </w:p>
    <w:p w14:paraId="23639013" w14:textId="77777777" w:rsidR="00D7739A" w:rsidRDefault="0025029F" w:rsidP="00C80311">
      <w:pPr>
        <w:pStyle w:val="a3"/>
        <w:ind w:firstLineChars="500" w:firstLine="1190"/>
        <w:rPr>
          <w:rFonts w:ascii="ＭＳ 明朝" w:hAnsi="ＭＳ 明朝"/>
        </w:rPr>
      </w:pPr>
      <w:r>
        <w:rPr>
          <w:rFonts w:ascii="ＭＳ 明朝" w:hAnsi="ＭＳ 明朝" w:hint="eastAsia"/>
        </w:rPr>
        <w:t>の変更）</w:t>
      </w:r>
    </w:p>
    <w:p w14:paraId="3D9AE4C5" w14:textId="77777777" w:rsidR="00CD2855" w:rsidRDefault="00CD2855" w:rsidP="00CD2855">
      <w:pPr>
        <w:pStyle w:val="a3"/>
        <w:rPr>
          <w:rFonts w:ascii="ＭＳ 明朝" w:hAnsi="ＭＳ 明朝"/>
        </w:rPr>
      </w:pPr>
      <w:r>
        <w:rPr>
          <w:rFonts w:ascii="ＭＳ 明朝" w:hAnsi="ＭＳ 明朝" w:hint="eastAsia"/>
        </w:rPr>
        <w:t>平成26年3月18日　 一部変更（平成26年4月1日施行）</w:t>
      </w:r>
    </w:p>
    <w:p w14:paraId="7A47386C" w14:textId="77777777" w:rsidR="00CD2855" w:rsidRDefault="00CD2855" w:rsidP="00CD2855">
      <w:pPr>
        <w:pStyle w:val="a3"/>
        <w:ind w:firstLineChars="300" w:firstLine="714"/>
        <w:rPr>
          <w:rFonts w:ascii="ＭＳ 明朝" w:hAnsi="ＭＳ 明朝"/>
        </w:rPr>
      </w:pPr>
      <w:r>
        <w:rPr>
          <w:rFonts w:ascii="ＭＳ 明朝" w:hAnsi="ＭＳ 明朝" w:hint="eastAsia"/>
        </w:rPr>
        <w:t>９．ポスト新長期規制適合車導入に係る融資の特例（１）⑤１事業者の融資限度額</w:t>
      </w:r>
    </w:p>
    <w:p w14:paraId="194C85CA" w14:textId="77777777" w:rsidR="00CD2855" w:rsidRDefault="00CD2855" w:rsidP="00CD2855">
      <w:pPr>
        <w:pStyle w:val="a3"/>
        <w:ind w:firstLineChars="500" w:firstLine="1190"/>
        <w:rPr>
          <w:rFonts w:ascii="ＭＳ 明朝" w:hAnsi="ＭＳ 明朝"/>
        </w:rPr>
      </w:pPr>
      <w:r>
        <w:rPr>
          <w:rFonts w:ascii="ＭＳ 明朝" w:hAnsi="ＭＳ 明朝" w:hint="eastAsia"/>
        </w:rPr>
        <w:t>の変更）</w:t>
      </w:r>
    </w:p>
    <w:p w14:paraId="27B56848" w14:textId="77777777" w:rsidR="0022510D" w:rsidRDefault="0022510D" w:rsidP="0022510D">
      <w:pPr>
        <w:pStyle w:val="a3"/>
        <w:rPr>
          <w:rFonts w:ascii="ＭＳ 明朝" w:hAnsi="ＭＳ 明朝"/>
        </w:rPr>
      </w:pPr>
      <w:r>
        <w:rPr>
          <w:rFonts w:ascii="ＭＳ 明朝" w:hAnsi="ＭＳ 明朝" w:hint="eastAsia"/>
        </w:rPr>
        <w:lastRenderedPageBreak/>
        <w:t>平成27年3月17日　 一部変更（平成27年4月1日施行）</w:t>
      </w:r>
    </w:p>
    <w:p w14:paraId="756E5A16" w14:textId="77777777" w:rsidR="00D7739A" w:rsidRDefault="0022510D" w:rsidP="0022510D">
      <w:pPr>
        <w:pStyle w:val="a3"/>
        <w:ind w:firstLineChars="300" w:firstLine="720"/>
        <w:rPr>
          <w:rFonts w:ascii="ＭＳ 明朝" w:hAnsi="ＭＳ 明朝"/>
        </w:rPr>
      </w:pPr>
      <w:r>
        <w:rPr>
          <w:rFonts w:ascii="ＭＳ 明朝" w:hAnsi="ＭＳ 明朝" w:hint="eastAsia"/>
          <w:spacing w:val="0"/>
        </w:rPr>
        <w:t>利子補給率の変更、特別増車融資は</w:t>
      </w:r>
      <w:r>
        <w:rPr>
          <w:rFonts w:ascii="ＭＳ 明朝" w:hAnsi="ＭＳ 明朝" w:hint="eastAsia"/>
        </w:rPr>
        <w:t>平成２７年３月３１日をもって廃止する。</w:t>
      </w:r>
    </w:p>
    <w:p w14:paraId="2582E638" w14:textId="77777777" w:rsidR="009319D8" w:rsidRDefault="009319D8" w:rsidP="009319D8">
      <w:pPr>
        <w:pStyle w:val="a3"/>
        <w:rPr>
          <w:rFonts w:ascii="ＭＳ 明朝" w:hAnsi="ＭＳ 明朝"/>
        </w:rPr>
      </w:pPr>
      <w:r>
        <w:rPr>
          <w:rFonts w:ascii="ＭＳ 明朝" w:hAnsi="ＭＳ 明朝" w:hint="eastAsia"/>
        </w:rPr>
        <w:t>平成28年3月1</w:t>
      </w:r>
      <w:r>
        <w:rPr>
          <w:rFonts w:ascii="ＭＳ 明朝" w:hAnsi="ＭＳ 明朝"/>
        </w:rPr>
        <w:t>8</w:t>
      </w:r>
      <w:r>
        <w:rPr>
          <w:rFonts w:ascii="ＭＳ 明朝" w:hAnsi="ＭＳ 明朝" w:hint="eastAsia"/>
        </w:rPr>
        <w:t>日　 一部変更（平成28年4月1日施行）</w:t>
      </w:r>
    </w:p>
    <w:p w14:paraId="29C6BF4C" w14:textId="77777777" w:rsidR="009319D8" w:rsidRDefault="008B71F7" w:rsidP="0022510D">
      <w:pPr>
        <w:pStyle w:val="a3"/>
        <w:ind w:firstLineChars="300" w:firstLine="720"/>
        <w:rPr>
          <w:rFonts w:ascii="ＭＳ 明朝" w:hAnsi="ＭＳ 明朝"/>
        </w:rPr>
      </w:pPr>
      <w:r>
        <w:rPr>
          <w:rFonts w:ascii="ＭＳ 明朝" w:hAnsi="ＭＳ 明朝" w:hint="eastAsia"/>
          <w:spacing w:val="0"/>
        </w:rPr>
        <w:t>交付金運営委員会を、理事会へ移管</w:t>
      </w:r>
      <w:r w:rsidR="009319D8">
        <w:rPr>
          <w:rFonts w:ascii="ＭＳ 明朝" w:hAnsi="ＭＳ 明朝" w:hint="eastAsia"/>
        </w:rPr>
        <w:t>する。</w:t>
      </w:r>
    </w:p>
    <w:p w14:paraId="48A58EFD" w14:textId="77777777" w:rsidR="00C67D7E" w:rsidRDefault="00C67D7E" w:rsidP="00C67D7E">
      <w:pPr>
        <w:pStyle w:val="a3"/>
        <w:rPr>
          <w:rFonts w:ascii="ＭＳ 明朝" w:hAnsi="ＭＳ 明朝"/>
        </w:rPr>
      </w:pPr>
      <w:r>
        <w:rPr>
          <w:rFonts w:ascii="ＭＳ 明朝" w:hAnsi="ＭＳ 明朝" w:hint="eastAsia"/>
        </w:rPr>
        <w:t>平成2</w:t>
      </w:r>
      <w:r>
        <w:rPr>
          <w:rFonts w:ascii="ＭＳ 明朝" w:hAnsi="ＭＳ 明朝"/>
        </w:rPr>
        <w:t>9</w:t>
      </w:r>
      <w:r>
        <w:rPr>
          <w:rFonts w:ascii="ＭＳ 明朝" w:hAnsi="ＭＳ 明朝" w:hint="eastAsia"/>
        </w:rPr>
        <w:t>年3月22日　 全面改正（</w:t>
      </w:r>
      <w:r>
        <w:rPr>
          <w:rFonts w:ascii="ＭＳ 明朝" w:hAnsi="ＭＳ 明朝" w:hint="eastAsia"/>
          <w:spacing w:val="0"/>
        </w:rPr>
        <w:t>利子補給率の変更：</w:t>
      </w:r>
      <w:r>
        <w:rPr>
          <w:rFonts w:ascii="ＭＳ 明朝" w:hAnsi="ＭＳ 明朝" w:hint="eastAsia"/>
        </w:rPr>
        <w:t>平成2</w:t>
      </w:r>
      <w:r>
        <w:rPr>
          <w:rFonts w:ascii="ＭＳ 明朝" w:hAnsi="ＭＳ 明朝"/>
        </w:rPr>
        <w:t>9</w:t>
      </w:r>
      <w:r>
        <w:rPr>
          <w:rFonts w:ascii="ＭＳ 明朝" w:hAnsi="ＭＳ 明朝" w:hint="eastAsia"/>
        </w:rPr>
        <w:t>年4月1日施行）</w:t>
      </w:r>
    </w:p>
    <w:p w14:paraId="126B6B96" w14:textId="77777777" w:rsidR="001D70AC" w:rsidRDefault="000F624F" w:rsidP="000F624F">
      <w:pPr>
        <w:pStyle w:val="a3"/>
        <w:rPr>
          <w:rFonts w:ascii="ＭＳ 明朝" w:hAnsi="ＭＳ 明朝"/>
          <w:spacing w:val="0"/>
        </w:rPr>
      </w:pPr>
      <w:r>
        <w:rPr>
          <w:rFonts w:ascii="ＭＳ 明朝" w:hAnsi="ＭＳ 明朝" w:hint="eastAsia"/>
        </w:rPr>
        <w:t>平成30年3月2</w:t>
      </w:r>
      <w:r>
        <w:rPr>
          <w:rFonts w:ascii="ＭＳ 明朝" w:hAnsi="ＭＳ 明朝"/>
        </w:rPr>
        <w:t>3</w:t>
      </w:r>
      <w:r>
        <w:rPr>
          <w:rFonts w:ascii="ＭＳ 明朝" w:hAnsi="ＭＳ 明朝" w:hint="eastAsia"/>
        </w:rPr>
        <w:t>日　 一部変更</w:t>
      </w:r>
      <w:r w:rsidR="001D70AC">
        <w:rPr>
          <w:rFonts w:ascii="ＭＳ 明朝" w:hAnsi="ＭＳ 明朝" w:hint="eastAsia"/>
        </w:rPr>
        <w:t>（特別増車融資利子補給助成削除、</w:t>
      </w:r>
      <w:r>
        <w:rPr>
          <w:rFonts w:ascii="ＭＳ 明朝" w:hAnsi="ＭＳ 明朝" w:hint="eastAsia"/>
        </w:rPr>
        <w:t>環境対応車</w:t>
      </w:r>
      <w:r>
        <w:rPr>
          <w:rFonts w:ascii="ＭＳ 明朝" w:hAnsi="ＭＳ 明朝" w:hint="eastAsia"/>
          <w:spacing w:val="0"/>
        </w:rPr>
        <w:t>の名称、</w:t>
      </w:r>
    </w:p>
    <w:p w14:paraId="3E0B0DA5" w14:textId="77777777" w:rsidR="000F624F" w:rsidRDefault="001D70AC" w:rsidP="000F624F">
      <w:pPr>
        <w:pStyle w:val="a3"/>
        <w:rPr>
          <w:rFonts w:ascii="ＭＳ 明朝" w:hAnsi="ＭＳ 明朝"/>
        </w:rPr>
      </w:pPr>
      <w:r>
        <w:rPr>
          <w:rFonts w:ascii="ＭＳ 明朝" w:hAnsi="ＭＳ 明朝" w:hint="eastAsia"/>
          <w:spacing w:val="0"/>
        </w:rPr>
        <w:t xml:space="preserve">                            </w:t>
      </w:r>
      <w:r w:rsidR="000F624F" w:rsidRPr="000F624F">
        <w:rPr>
          <w:rFonts w:ascii="ＭＳ 明朝" w:hAnsi="ＭＳ 明朝" w:hint="eastAsia"/>
          <w:szCs w:val="21"/>
        </w:rPr>
        <w:t>平成28年排出ガス規制</w:t>
      </w:r>
      <w:r w:rsidR="000F624F">
        <w:rPr>
          <w:rFonts w:ascii="ＭＳ 明朝" w:hAnsi="ＭＳ 明朝" w:hint="eastAsia"/>
          <w:szCs w:val="21"/>
        </w:rPr>
        <w:t>の追加</w:t>
      </w:r>
      <w:r w:rsidR="000F624F">
        <w:rPr>
          <w:rFonts w:ascii="ＭＳ 明朝" w:hAnsi="ＭＳ 明朝" w:hint="eastAsia"/>
          <w:spacing w:val="0"/>
        </w:rPr>
        <w:t>：</w:t>
      </w:r>
      <w:r w:rsidR="000F624F">
        <w:rPr>
          <w:rFonts w:ascii="ＭＳ 明朝" w:hAnsi="ＭＳ 明朝" w:hint="eastAsia"/>
        </w:rPr>
        <w:t>平成30年4月1日施行）</w:t>
      </w:r>
    </w:p>
    <w:p w14:paraId="5DF1D87A" w14:textId="2A0C4AD7" w:rsidR="00FA0EC6" w:rsidRDefault="00FA0EC6" w:rsidP="00FA0EC6">
      <w:pPr>
        <w:pStyle w:val="a3"/>
        <w:rPr>
          <w:rFonts w:ascii="ＭＳ 明朝" w:hAnsi="ＭＳ 明朝"/>
        </w:rPr>
      </w:pPr>
      <w:r>
        <w:rPr>
          <w:rFonts w:ascii="ＭＳ 明朝" w:hAnsi="ＭＳ 明朝" w:hint="eastAsia"/>
        </w:rPr>
        <w:t>令和８</w:t>
      </w:r>
      <w:r>
        <w:rPr>
          <w:rFonts w:ascii="ＭＳ 明朝" w:hAnsi="ＭＳ 明朝" w:hint="eastAsia"/>
        </w:rPr>
        <w:t>年3月2</w:t>
      </w:r>
      <w:r>
        <w:rPr>
          <w:rFonts w:ascii="ＭＳ 明朝" w:hAnsi="ＭＳ 明朝"/>
        </w:rPr>
        <w:t>7</w:t>
      </w:r>
      <w:r>
        <w:rPr>
          <w:rFonts w:ascii="ＭＳ 明朝" w:hAnsi="ＭＳ 明朝" w:hint="eastAsia"/>
        </w:rPr>
        <w:t>日　 一部変更（</w:t>
      </w:r>
      <w:r>
        <w:rPr>
          <w:rFonts w:ascii="ＭＳ 明朝" w:hAnsi="ＭＳ 明朝" w:hint="eastAsia"/>
        </w:rPr>
        <w:t>利子補給率の算定時期見直し</w:t>
      </w:r>
      <w:r>
        <w:rPr>
          <w:rFonts w:ascii="ＭＳ 明朝" w:hAnsi="ＭＳ 明朝" w:hint="eastAsia"/>
          <w:spacing w:val="0"/>
        </w:rPr>
        <w:t>：</w:t>
      </w:r>
      <w:r>
        <w:rPr>
          <w:rFonts w:ascii="ＭＳ 明朝" w:hAnsi="ＭＳ 明朝" w:hint="eastAsia"/>
          <w:spacing w:val="0"/>
        </w:rPr>
        <w:t>令和8</w:t>
      </w:r>
      <w:r>
        <w:rPr>
          <w:rFonts w:ascii="ＭＳ 明朝" w:hAnsi="ＭＳ 明朝" w:hint="eastAsia"/>
        </w:rPr>
        <w:t>年4月1日施行）</w:t>
      </w:r>
    </w:p>
    <w:p w14:paraId="4917369A" w14:textId="77777777" w:rsidR="00C67D7E" w:rsidRPr="00FA0EC6" w:rsidRDefault="00C67D7E" w:rsidP="0022510D">
      <w:pPr>
        <w:pStyle w:val="a3"/>
        <w:ind w:firstLineChars="300" w:firstLine="714"/>
        <w:rPr>
          <w:rFonts w:ascii="ＭＳ 明朝" w:hAnsi="ＭＳ 明朝"/>
        </w:rPr>
      </w:pPr>
    </w:p>
    <w:sectPr w:rsidR="00C67D7E" w:rsidRPr="00FA0EC6" w:rsidSect="00101326">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8DDA" w14:textId="77777777" w:rsidR="002A1287" w:rsidRDefault="002A1287" w:rsidP="006306AF">
      <w:r>
        <w:separator/>
      </w:r>
    </w:p>
  </w:endnote>
  <w:endnote w:type="continuationSeparator" w:id="0">
    <w:p w14:paraId="2B6B4093" w14:textId="77777777" w:rsidR="002A1287" w:rsidRDefault="002A1287" w:rsidP="0063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68C9C" w14:textId="77777777" w:rsidR="002A1287" w:rsidRDefault="002A1287" w:rsidP="006306AF">
      <w:r>
        <w:separator/>
      </w:r>
    </w:p>
  </w:footnote>
  <w:footnote w:type="continuationSeparator" w:id="0">
    <w:p w14:paraId="50393F7D" w14:textId="77777777" w:rsidR="002A1287" w:rsidRDefault="002A1287" w:rsidP="00630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53C71"/>
    <w:multiLevelType w:val="hybridMultilevel"/>
    <w:tmpl w:val="3C6090AA"/>
    <w:lvl w:ilvl="0" w:tplc="1FA8D774">
      <w:start w:val="3"/>
      <w:numFmt w:val="bullet"/>
      <w:lvlText w:val="○"/>
      <w:lvlJc w:val="left"/>
      <w:pPr>
        <w:ind w:left="1056" w:hanging="360"/>
      </w:pPr>
      <w:rPr>
        <w:rFonts w:ascii="ＭＳ 明朝" w:eastAsia="ＭＳ 明朝" w:hAnsi="ＭＳ 明朝" w:cs="ＭＳ 明朝"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26"/>
    <w:rsid w:val="00062FC2"/>
    <w:rsid w:val="00071568"/>
    <w:rsid w:val="0007589D"/>
    <w:rsid w:val="00077580"/>
    <w:rsid w:val="00083AC9"/>
    <w:rsid w:val="000C320C"/>
    <w:rsid w:val="000C6DA9"/>
    <w:rsid w:val="000D3326"/>
    <w:rsid w:val="000F624F"/>
    <w:rsid w:val="00101326"/>
    <w:rsid w:val="001221F4"/>
    <w:rsid w:val="00126127"/>
    <w:rsid w:val="0013410D"/>
    <w:rsid w:val="00142ED0"/>
    <w:rsid w:val="00167322"/>
    <w:rsid w:val="00170E40"/>
    <w:rsid w:val="001759B0"/>
    <w:rsid w:val="0017780D"/>
    <w:rsid w:val="001A29F6"/>
    <w:rsid w:val="001C35D6"/>
    <w:rsid w:val="001D5F5B"/>
    <w:rsid w:val="001D70AC"/>
    <w:rsid w:val="001E483B"/>
    <w:rsid w:val="001E6B6C"/>
    <w:rsid w:val="00212AD4"/>
    <w:rsid w:val="0022510D"/>
    <w:rsid w:val="002341BC"/>
    <w:rsid w:val="00240355"/>
    <w:rsid w:val="0025029F"/>
    <w:rsid w:val="002744CB"/>
    <w:rsid w:val="00281D8C"/>
    <w:rsid w:val="002852A2"/>
    <w:rsid w:val="0029095D"/>
    <w:rsid w:val="00291FEF"/>
    <w:rsid w:val="002A1287"/>
    <w:rsid w:val="002A3454"/>
    <w:rsid w:val="002A415E"/>
    <w:rsid w:val="002E2FF5"/>
    <w:rsid w:val="00300314"/>
    <w:rsid w:val="0030122A"/>
    <w:rsid w:val="003201C5"/>
    <w:rsid w:val="0032792D"/>
    <w:rsid w:val="00345300"/>
    <w:rsid w:val="0035617F"/>
    <w:rsid w:val="003A7E4B"/>
    <w:rsid w:val="003C3E14"/>
    <w:rsid w:val="003D60E2"/>
    <w:rsid w:val="003F020E"/>
    <w:rsid w:val="003F22B8"/>
    <w:rsid w:val="003F5A6C"/>
    <w:rsid w:val="00406A2C"/>
    <w:rsid w:val="00452E2A"/>
    <w:rsid w:val="00457B6A"/>
    <w:rsid w:val="00493935"/>
    <w:rsid w:val="004B5CC4"/>
    <w:rsid w:val="004D38C8"/>
    <w:rsid w:val="005040E2"/>
    <w:rsid w:val="00506572"/>
    <w:rsid w:val="005227B1"/>
    <w:rsid w:val="00530165"/>
    <w:rsid w:val="0053154E"/>
    <w:rsid w:val="0053520A"/>
    <w:rsid w:val="00536FB7"/>
    <w:rsid w:val="00551500"/>
    <w:rsid w:val="005623A7"/>
    <w:rsid w:val="00570D7D"/>
    <w:rsid w:val="005920D9"/>
    <w:rsid w:val="005A6E7F"/>
    <w:rsid w:val="005B4AB5"/>
    <w:rsid w:val="005B774B"/>
    <w:rsid w:val="005D2255"/>
    <w:rsid w:val="00622A44"/>
    <w:rsid w:val="00623FDE"/>
    <w:rsid w:val="006306AF"/>
    <w:rsid w:val="00633931"/>
    <w:rsid w:val="0064383B"/>
    <w:rsid w:val="00645756"/>
    <w:rsid w:val="00653DE8"/>
    <w:rsid w:val="00690173"/>
    <w:rsid w:val="006A5822"/>
    <w:rsid w:val="006B4AC9"/>
    <w:rsid w:val="006C5FBF"/>
    <w:rsid w:val="006D0680"/>
    <w:rsid w:val="006D3CC3"/>
    <w:rsid w:val="006D7842"/>
    <w:rsid w:val="006E431E"/>
    <w:rsid w:val="006F1DB2"/>
    <w:rsid w:val="006F757F"/>
    <w:rsid w:val="00700C5B"/>
    <w:rsid w:val="0072002C"/>
    <w:rsid w:val="00725F8B"/>
    <w:rsid w:val="00735733"/>
    <w:rsid w:val="00745449"/>
    <w:rsid w:val="00746CA6"/>
    <w:rsid w:val="00751206"/>
    <w:rsid w:val="00763E54"/>
    <w:rsid w:val="00780F85"/>
    <w:rsid w:val="0078378F"/>
    <w:rsid w:val="007904A1"/>
    <w:rsid w:val="007A63EA"/>
    <w:rsid w:val="007C3F2F"/>
    <w:rsid w:val="007E6407"/>
    <w:rsid w:val="007F578F"/>
    <w:rsid w:val="008046A1"/>
    <w:rsid w:val="0081465A"/>
    <w:rsid w:val="00815DA4"/>
    <w:rsid w:val="008217FE"/>
    <w:rsid w:val="00821AFE"/>
    <w:rsid w:val="008334EA"/>
    <w:rsid w:val="0084240B"/>
    <w:rsid w:val="00853248"/>
    <w:rsid w:val="00870600"/>
    <w:rsid w:val="008711E4"/>
    <w:rsid w:val="008872A4"/>
    <w:rsid w:val="00892BF6"/>
    <w:rsid w:val="008B71F7"/>
    <w:rsid w:val="008E6386"/>
    <w:rsid w:val="009319D8"/>
    <w:rsid w:val="00931DFE"/>
    <w:rsid w:val="00935EC2"/>
    <w:rsid w:val="009A1D71"/>
    <w:rsid w:val="009C7404"/>
    <w:rsid w:val="00A22F55"/>
    <w:rsid w:val="00A24D19"/>
    <w:rsid w:val="00A30290"/>
    <w:rsid w:val="00A42C8D"/>
    <w:rsid w:val="00A453A6"/>
    <w:rsid w:val="00A50206"/>
    <w:rsid w:val="00A62D53"/>
    <w:rsid w:val="00A636A1"/>
    <w:rsid w:val="00A66008"/>
    <w:rsid w:val="00A6769B"/>
    <w:rsid w:val="00A83472"/>
    <w:rsid w:val="00A85A74"/>
    <w:rsid w:val="00A91197"/>
    <w:rsid w:val="00AB195E"/>
    <w:rsid w:val="00AF28CE"/>
    <w:rsid w:val="00AF3912"/>
    <w:rsid w:val="00B01A27"/>
    <w:rsid w:val="00B52EF4"/>
    <w:rsid w:val="00B5781D"/>
    <w:rsid w:val="00B61A1B"/>
    <w:rsid w:val="00B910D6"/>
    <w:rsid w:val="00B96596"/>
    <w:rsid w:val="00BC1BD6"/>
    <w:rsid w:val="00BD1384"/>
    <w:rsid w:val="00BE4153"/>
    <w:rsid w:val="00BE699A"/>
    <w:rsid w:val="00BF7359"/>
    <w:rsid w:val="00C020EC"/>
    <w:rsid w:val="00C440F7"/>
    <w:rsid w:val="00C67D7E"/>
    <w:rsid w:val="00C80311"/>
    <w:rsid w:val="00CB55AA"/>
    <w:rsid w:val="00CC27AF"/>
    <w:rsid w:val="00CC32D0"/>
    <w:rsid w:val="00CC6FE5"/>
    <w:rsid w:val="00CD2855"/>
    <w:rsid w:val="00CD3F45"/>
    <w:rsid w:val="00CE2AA9"/>
    <w:rsid w:val="00CF556D"/>
    <w:rsid w:val="00D122B5"/>
    <w:rsid w:val="00D32ACD"/>
    <w:rsid w:val="00D43A92"/>
    <w:rsid w:val="00D44D21"/>
    <w:rsid w:val="00D738BE"/>
    <w:rsid w:val="00D7739A"/>
    <w:rsid w:val="00D82A34"/>
    <w:rsid w:val="00D87074"/>
    <w:rsid w:val="00D93F31"/>
    <w:rsid w:val="00DB7E11"/>
    <w:rsid w:val="00DC4683"/>
    <w:rsid w:val="00DD6697"/>
    <w:rsid w:val="00DE2255"/>
    <w:rsid w:val="00DF1D0F"/>
    <w:rsid w:val="00DF7E93"/>
    <w:rsid w:val="00E15DB6"/>
    <w:rsid w:val="00E31CEB"/>
    <w:rsid w:val="00E56B69"/>
    <w:rsid w:val="00E835FC"/>
    <w:rsid w:val="00EA0C88"/>
    <w:rsid w:val="00EB6CE1"/>
    <w:rsid w:val="00EB7C87"/>
    <w:rsid w:val="00EC510D"/>
    <w:rsid w:val="00EE0A4B"/>
    <w:rsid w:val="00EE0E7B"/>
    <w:rsid w:val="00F14EB4"/>
    <w:rsid w:val="00F17CCF"/>
    <w:rsid w:val="00F20978"/>
    <w:rsid w:val="00F324B7"/>
    <w:rsid w:val="00F430B4"/>
    <w:rsid w:val="00F5421F"/>
    <w:rsid w:val="00F71C6B"/>
    <w:rsid w:val="00F73242"/>
    <w:rsid w:val="00F8085A"/>
    <w:rsid w:val="00F81AC4"/>
    <w:rsid w:val="00F916A8"/>
    <w:rsid w:val="00F9573A"/>
    <w:rsid w:val="00FA0EC6"/>
    <w:rsid w:val="00FB0316"/>
    <w:rsid w:val="00FC1F7A"/>
    <w:rsid w:val="00FC264C"/>
    <w:rsid w:val="00FD01B4"/>
    <w:rsid w:val="00FD444F"/>
    <w:rsid w:val="00FE19CA"/>
    <w:rsid w:val="00FE4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89F3E59"/>
  <w15:docId w15:val="{EAAF9464-1D47-4C6B-8635-108FAF8D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3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8085A"/>
    <w:pPr>
      <w:widowControl w:val="0"/>
      <w:wordWrap w:val="0"/>
      <w:autoSpaceDE w:val="0"/>
      <w:autoSpaceDN w:val="0"/>
      <w:adjustRightInd w:val="0"/>
      <w:spacing w:line="361" w:lineRule="exact"/>
      <w:jc w:val="both"/>
    </w:pPr>
    <w:rPr>
      <w:rFonts w:ascii="Century" w:eastAsia="ＭＳ 明朝" w:hAnsi="Century" w:cs="ＭＳ 明朝"/>
      <w:spacing w:val="-1"/>
      <w:kern w:val="0"/>
      <w:sz w:val="24"/>
      <w:szCs w:val="24"/>
    </w:rPr>
  </w:style>
  <w:style w:type="paragraph" w:styleId="a4">
    <w:name w:val="header"/>
    <w:basedOn w:val="a"/>
    <w:link w:val="a5"/>
    <w:uiPriority w:val="99"/>
    <w:unhideWhenUsed/>
    <w:rsid w:val="006306AF"/>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6306AF"/>
  </w:style>
  <w:style w:type="paragraph" w:styleId="a6">
    <w:name w:val="footer"/>
    <w:basedOn w:val="a"/>
    <w:link w:val="a7"/>
    <w:uiPriority w:val="99"/>
    <w:unhideWhenUsed/>
    <w:rsid w:val="006306AF"/>
    <w:pPr>
      <w:tabs>
        <w:tab w:val="center" w:pos="4252"/>
        <w:tab w:val="right" w:pos="8504"/>
      </w:tabs>
      <w:snapToGrid w:val="0"/>
    </w:pPr>
  </w:style>
  <w:style w:type="character" w:customStyle="1" w:styleId="a7">
    <w:name w:val="フッター (文字)"/>
    <w:basedOn w:val="a0"/>
    <w:link w:val="a6"/>
    <w:uiPriority w:val="99"/>
    <w:rsid w:val="006306AF"/>
  </w:style>
  <w:style w:type="paragraph" w:styleId="a8">
    <w:name w:val="Balloon Text"/>
    <w:basedOn w:val="a"/>
    <w:link w:val="a9"/>
    <w:uiPriority w:val="99"/>
    <w:semiHidden/>
    <w:unhideWhenUsed/>
    <w:rsid w:val="00DC468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4683"/>
    <w:rPr>
      <w:rFonts w:asciiTheme="majorHAnsi" w:eastAsiaTheme="majorEastAsia" w:hAnsiTheme="majorHAnsi" w:cstheme="majorBidi"/>
      <w:sz w:val="18"/>
      <w:szCs w:val="18"/>
    </w:rPr>
  </w:style>
  <w:style w:type="paragraph" w:styleId="aa">
    <w:name w:val="Body Text Indent"/>
    <w:basedOn w:val="a"/>
    <w:link w:val="ab"/>
    <w:semiHidden/>
    <w:rsid w:val="00AB195E"/>
    <w:pPr>
      <w:ind w:leftChars="200" w:left="840" w:hangingChars="200" w:hanging="420"/>
    </w:pPr>
  </w:style>
  <w:style w:type="character" w:customStyle="1" w:styleId="ab">
    <w:name w:val="本文インデント (文字)"/>
    <w:basedOn w:val="a0"/>
    <w:link w:val="aa"/>
    <w:semiHidden/>
    <w:rsid w:val="00AB195E"/>
    <w:rPr>
      <w:rFonts w:ascii="Century" w:eastAsia="ＭＳ 明朝" w:hAnsi="Century" w:cs="Times New Roman"/>
      <w:szCs w:val="24"/>
    </w:rPr>
  </w:style>
  <w:style w:type="paragraph" w:styleId="2">
    <w:name w:val="Body Text Indent 2"/>
    <w:basedOn w:val="a"/>
    <w:link w:val="20"/>
    <w:uiPriority w:val="99"/>
    <w:semiHidden/>
    <w:unhideWhenUsed/>
    <w:rsid w:val="00CB55AA"/>
    <w:pPr>
      <w:spacing w:line="480" w:lineRule="auto"/>
      <w:ind w:leftChars="400" w:left="851"/>
    </w:pPr>
  </w:style>
  <w:style w:type="character" w:customStyle="1" w:styleId="20">
    <w:name w:val="本文インデント 2 (文字)"/>
    <w:basedOn w:val="a0"/>
    <w:link w:val="2"/>
    <w:uiPriority w:val="99"/>
    <w:semiHidden/>
    <w:rsid w:val="00CB55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ta\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61B75-C85B-4BD6-8DCD-D5B15F87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6</Pages>
  <Words>5980</Words>
  <Characters>627</Characters>
  <Application>Microsoft Office Word</Application>
  <DocSecurity>0</DocSecurity>
  <Lines>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maeta</dc:creator>
  <cp:lastModifiedBy>宮本</cp:lastModifiedBy>
  <cp:revision>2</cp:revision>
  <cp:lastPrinted>2014-04-19T06:54:00Z</cp:lastPrinted>
  <dcterms:created xsi:type="dcterms:W3CDTF">2026-04-07T02:24:00Z</dcterms:created>
  <dcterms:modified xsi:type="dcterms:W3CDTF">2026-04-07T02:24:00Z</dcterms:modified>
</cp:coreProperties>
</file>